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A1C" w:rsidRDefault="00150A1C" w:rsidP="00150A1C">
      <w:pPr>
        <w:spacing w:after="0" w:line="240" w:lineRule="auto"/>
        <w:outlineLvl w:val="1"/>
        <w:rPr>
          <w:rFonts w:ascii="Times New Roman" w:eastAsia="Times New Roman" w:hAnsi="Times New Roman" w:cs="Times New Roman"/>
          <w:b/>
          <w:bCs/>
          <w:color w:val="005EA5"/>
          <w:kern w:val="36"/>
          <w:sz w:val="24"/>
          <w:szCs w:val="24"/>
          <w:lang w:eastAsia="ru-RU"/>
        </w:rPr>
      </w:pPr>
      <w:r w:rsidRPr="00150A1C">
        <w:rPr>
          <w:rFonts w:ascii="Times New Roman" w:eastAsia="Times New Roman" w:hAnsi="Times New Roman" w:cs="Times New Roman"/>
          <w:b/>
          <w:bCs/>
          <w:color w:val="005EA5"/>
          <w:kern w:val="36"/>
          <w:sz w:val="24"/>
          <w:szCs w:val="24"/>
          <w:lang w:eastAsia="ru-RU"/>
        </w:rPr>
        <w:t>Решение Верховного Суда РФ от 04.04.2017 N АКПИ17-86</w:t>
      </w:r>
    </w:p>
    <w:p w:rsidR="00150A1C" w:rsidRPr="00150A1C" w:rsidRDefault="00150A1C" w:rsidP="00150A1C">
      <w:pPr>
        <w:spacing w:after="0" w:line="240" w:lineRule="auto"/>
        <w:outlineLvl w:val="1"/>
        <w:rPr>
          <w:rFonts w:ascii="Times New Roman" w:eastAsia="Times New Roman" w:hAnsi="Times New Roman" w:cs="Times New Roman"/>
          <w:b/>
          <w:bCs/>
          <w:color w:val="005EA5"/>
          <w:kern w:val="36"/>
          <w:sz w:val="24"/>
          <w:szCs w:val="24"/>
          <w:lang w:eastAsia="ru-RU"/>
        </w:rPr>
      </w:pPr>
    </w:p>
    <w:p w:rsidR="00150A1C" w:rsidRPr="00150A1C" w:rsidRDefault="00150A1C" w:rsidP="00150A1C">
      <w:pPr>
        <w:spacing w:after="0" w:line="240" w:lineRule="auto"/>
        <w:jc w:val="center"/>
        <w:rPr>
          <w:rFonts w:ascii="Times New Roman" w:eastAsia="Times New Roman" w:hAnsi="Times New Roman" w:cs="Times New Roman"/>
          <w:b/>
          <w:sz w:val="24"/>
          <w:szCs w:val="24"/>
          <w:lang w:eastAsia="ru-RU"/>
        </w:rPr>
      </w:pPr>
      <w:bookmarkStart w:id="0" w:name="100001"/>
      <w:bookmarkEnd w:id="0"/>
      <w:r w:rsidRPr="00150A1C">
        <w:rPr>
          <w:rFonts w:ascii="Times New Roman" w:eastAsia="Times New Roman" w:hAnsi="Times New Roman" w:cs="Times New Roman"/>
          <w:b/>
          <w:sz w:val="24"/>
          <w:szCs w:val="24"/>
          <w:lang w:eastAsia="ru-RU"/>
        </w:rPr>
        <w:t>ВЕРХОВНЫЙ СУД РОССИЙСКОЙ ФЕДЕРАЦИИ</w:t>
      </w:r>
    </w:p>
    <w:p w:rsidR="00150A1C" w:rsidRPr="00150A1C" w:rsidRDefault="00150A1C" w:rsidP="00150A1C">
      <w:pPr>
        <w:spacing w:after="0" w:line="240" w:lineRule="auto"/>
        <w:jc w:val="center"/>
        <w:rPr>
          <w:rFonts w:ascii="Times New Roman" w:eastAsia="Times New Roman" w:hAnsi="Times New Roman" w:cs="Times New Roman"/>
          <w:b/>
          <w:sz w:val="24"/>
          <w:szCs w:val="24"/>
          <w:lang w:eastAsia="ru-RU"/>
        </w:rPr>
      </w:pPr>
      <w:bookmarkStart w:id="1" w:name="100002"/>
      <w:bookmarkEnd w:id="1"/>
      <w:r w:rsidRPr="00150A1C">
        <w:rPr>
          <w:rFonts w:ascii="Times New Roman" w:eastAsia="Times New Roman" w:hAnsi="Times New Roman" w:cs="Times New Roman"/>
          <w:b/>
          <w:sz w:val="24"/>
          <w:szCs w:val="24"/>
          <w:lang w:eastAsia="ru-RU"/>
        </w:rPr>
        <w:t>Именем Российской Федерации</w:t>
      </w:r>
    </w:p>
    <w:p w:rsidR="00150A1C" w:rsidRPr="00150A1C" w:rsidRDefault="00150A1C" w:rsidP="00150A1C">
      <w:pPr>
        <w:spacing w:after="0" w:line="240" w:lineRule="auto"/>
        <w:jc w:val="center"/>
        <w:rPr>
          <w:rFonts w:ascii="Times New Roman" w:eastAsia="Times New Roman" w:hAnsi="Times New Roman" w:cs="Times New Roman"/>
          <w:b/>
          <w:sz w:val="24"/>
          <w:szCs w:val="24"/>
          <w:lang w:eastAsia="ru-RU"/>
        </w:rPr>
      </w:pPr>
      <w:bookmarkStart w:id="2" w:name="100003"/>
      <w:bookmarkEnd w:id="2"/>
      <w:r w:rsidRPr="00150A1C">
        <w:rPr>
          <w:rFonts w:ascii="Times New Roman" w:eastAsia="Times New Roman" w:hAnsi="Times New Roman" w:cs="Times New Roman"/>
          <w:b/>
          <w:sz w:val="24"/>
          <w:szCs w:val="24"/>
          <w:lang w:eastAsia="ru-RU"/>
        </w:rPr>
        <w:t>РЕШЕНИЕ</w:t>
      </w:r>
    </w:p>
    <w:p w:rsidR="00150A1C" w:rsidRPr="00951C30" w:rsidRDefault="00150A1C" w:rsidP="00150A1C">
      <w:pPr>
        <w:spacing w:after="0" w:line="240" w:lineRule="auto"/>
        <w:jc w:val="center"/>
        <w:rPr>
          <w:rFonts w:ascii="Times New Roman" w:eastAsia="Times New Roman" w:hAnsi="Times New Roman" w:cs="Times New Roman"/>
          <w:b/>
          <w:sz w:val="24"/>
          <w:szCs w:val="24"/>
          <w:lang w:eastAsia="ru-RU"/>
        </w:rPr>
      </w:pPr>
      <w:r w:rsidRPr="00150A1C">
        <w:rPr>
          <w:rFonts w:ascii="Times New Roman" w:eastAsia="Times New Roman" w:hAnsi="Times New Roman" w:cs="Times New Roman"/>
          <w:b/>
          <w:sz w:val="24"/>
          <w:szCs w:val="24"/>
          <w:lang w:eastAsia="ru-RU"/>
        </w:rPr>
        <w:t>от 4 апреля 2017 г. N АКПИ17-86</w:t>
      </w:r>
    </w:p>
    <w:p w:rsidR="00150A1C" w:rsidRPr="00150A1C" w:rsidRDefault="00150A1C" w:rsidP="00150A1C">
      <w:pPr>
        <w:spacing w:after="0" w:line="240" w:lineRule="auto"/>
        <w:jc w:val="center"/>
        <w:rPr>
          <w:rFonts w:ascii="Times New Roman" w:eastAsia="Times New Roman" w:hAnsi="Times New Roman" w:cs="Times New Roman"/>
          <w:sz w:val="24"/>
          <w:szCs w:val="24"/>
          <w:lang w:eastAsia="ru-RU"/>
        </w:rPr>
      </w:pP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 w:name="100004"/>
      <w:bookmarkEnd w:id="3"/>
      <w:r w:rsidRPr="00150A1C">
        <w:rPr>
          <w:rFonts w:ascii="Times New Roman" w:eastAsia="Times New Roman" w:hAnsi="Times New Roman" w:cs="Times New Roman"/>
          <w:sz w:val="24"/>
          <w:szCs w:val="24"/>
          <w:lang w:eastAsia="ru-RU"/>
        </w:rPr>
        <w:t>Верховный Суд Российской Федерации в составе</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 w:name="100005"/>
      <w:bookmarkEnd w:id="4"/>
      <w:r w:rsidRPr="00150A1C">
        <w:rPr>
          <w:rFonts w:ascii="Times New Roman" w:eastAsia="Times New Roman" w:hAnsi="Times New Roman" w:cs="Times New Roman"/>
          <w:sz w:val="24"/>
          <w:szCs w:val="24"/>
          <w:lang w:eastAsia="ru-RU"/>
        </w:rPr>
        <w:t>судьи Верховного Суда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 w:name="100006"/>
      <w:bookmarkEnd w:id="5"/>
      <w:r w:rsidRPr="00150A1C">
        <w:rPr>
          <w:rFonts w:ascii="Times New Roman" w:eastAsia="Times New Roman" w:hAnsi="Times New Roman" w:cs="Times New Roman"/>
          <w:sz w:val="24"/>
          <w:szCs w:val="24"/>
          <w:lang w:eastAsia="ru-RU"/>
        </w:rPr>
        <w:t>Российской Федерации Иваненко Ю.Г.</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6" w:name="100007"/>
      <w:bookmarkEnd w:id="6"/>
      <w:r w:rsidRPr="00150A1C">
        <w:rPr>
          <w:rFonts w:ascii="Times New Roman" w:eastAsia="Times New Roman" w:hAnsi="Times New Roman" w:cs="Times New Roman"/>
          <w:sz w:val="24"/>
          <w:szCs w:val="24"/>
          <w:lang w:eastAsia="ru-RU"/>
        </w:rPr>
        <w:t xml:space="preserve">при секретаре </w:t>
      </w:r>
      <w:proofErr w:type="spellStart"/>
      <w:r w:rsidRPr="00150A1C">
        <w:rPr>
          <w:rFonts w:ascii="Times New Roman" w:eastAsia="Times New Roman" w:hAnsi="Times New Roman" w:cs="Times New Roman"/>
          <w:sz w:val="24"/>
          <w:szCs w:val="24"/>
          <w:lang w:eastAsia="ru-RU"/>
        </w:rPr>
        <w:t>Сибиле</w:t>
      </w:r>
      <w:proofErr w:type="spellEnd"/>
      <w:r w:rsidRPr="00150A1C">
        <w:rPr>
          <w:rFonts w:ascii="Times New Roman" w:eastAsia="Times New Roman" w:hAnsi="Times New Roman" w:cs="Times New Roman"/>
          <w:sz w:val="24"/>
          <w:szCs w:val="24"/>
          <w:lang w:eastAsia="ru-RU"/>
        </w:rPr>
        <w:t xml:space="preserve"> Г.В.</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7" w:name="100008"/>
      <w:bookmarkEnd w:id="7"/>
      <w:r w:rsidRPr="00150A1C">
        <w:rPr>
          <w:rFonts w:ascii="Times New Roman" w:eastAsia="Times New Roman" w:hAnsi="Times New Roman" w:cs="Times New Roman"/>
          <w:sz w:val="24"/>
          <w:szCs w:val="24"/>
          <w:lang w:eastAsia="ru-RU"/>
        </w:rPr>
        <w:t xml:space="preserve">с участием прокурора </w:t>
      </w:r>
      <w:proofErr w:type="spellStart"/>
      <w:r w:rsidRPr="00150A1C">
        <w:rPr>
          <w:rFonts w:ascii="Times New Roman" w:eastAsia="Times New Roman" w:hAnsi="Times New Roman" w:cs="Times New Roman"/>
          <w:sz w:val="24"/>
          <w:szCs w:val="24"/>
          <w:lang w:eastAsia="ru-RU"/>
        </w:rPr>
        <w:t>Масаловой</w:t>
      </w:r>
      <w:proofErr w:type="spellEnd"/>
      <w:r w:rsidRPr="00150A1C">
        <w:rPr>
          <w:rFonts w:ascii="Times New Roman" w:eastAsia="Times New Roman" w:hAnsi="Times New Roman" w:cs="Times New Roman"/>
          <w:sz w:val="24"/>
          <w:szCs w:val="24"/>
          <w:lang w:eastAsia="ru-RU"/>
        </w:rPr>
        <w:t xml:space="preserve"> Л.Ф.,</w:t>
      </w:r>
    </w:p>
    <w:p w:rsidR="00150A1C" w:rsidRDefault="00150A1C" w:rsidP="00150A1C">
      <w:pPr>
        <w:spacing w:after="0" w:line="240" w:lineRule="auto"/>
        <w:jc w:val="both"/>
        <w:rPr>
          <w:rFonts w:ascii="Times New Roman" w:eastAsia="Times New Roman" w:hAnsi="Times New Roman" w:cs="Times New Roman"/>
          <w:sz w:val="24"/>
          <w:szCs w:val="24"/>
          <w:lang w:eastAsia="ru-RU"/>
        </w:rPr>
      </w:pPr>
      <w:bookmarkStart w:id="8" w:name="100009"/>
      <w:bookmarkEnd w:id="8"/>
      <w:proofErr w:type="gramStart"/>
      <w:r w:rsidRPr="00150A1C">
        <w:rPr>
          <w:rFonts w:ascii="Times New Roman" w:eastAsia="Times New Roman" w:hAnsi="Times New Roman" w:cs="Times New Roman"/>
          <w:sz w:val="24"/>
          <w:szCs w:val="24"/>
          <w:lang w:eastAsia="ru-RU"/>
        </w:rPr>
        <w:t xml:space="preserve">рассмотрев в открытом судебном заседании административное дело по административному исковому заявлению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о признании не действующими </w:t>
      </w:r>
      <w:hyperlink r:id="rId7" w:anchor="100060" w:history="1">
        <w:r w:rsidRPr="00150A1C">
          <w:rPr>
            <w:rFonts w:ascii="Times New Roman" w:eastAsia="Times New Roman" w:hAnsi="Times New Roman" w:cs="Times New Roman"/>
            <w:color w:val="005EA5"/>
            <w:sz w:val="24"/>
            <w:szCs w:val="24"/>
            <w:u w:val="single"/>
            <w:lang w:eastAsia="ru-RU"/>
          </w:rPr>
          <w:t>подпункта "б" пункта 3.1.2</w:t>
        </w:r>
      </w:hyperlink>
      <w:r w:rsidRPr="00150A1C">
        <w:rPr>
          <w:rFonts w:ascii="Times New Roman" w:eastAsia="Times New Roman" w:hAnsi="Times New Roman" w:cs="Times New Roman"/>
          <w:sz w:val="24"/>
          <w:szCs w:val="24"/>
          <w:lang w:eastAsia="ru-RU"/>
        </w:rPr>
        <w:t xml:space="preserve"> в части и </w:t>
      </w:r>
      <w:hyperlink r:id="rId8" w:anchor="100086" w:history="1">
        <w:r w:rsidRPr="00150A1C">
          <w:rPr>
            <w:rFonts w:ascii="Times New Roman" w:eastAsia="Times New Roman" w:hAnsi="Times New Roman" w:cs="Times New Roman"/>
            <w:color w:val="005EA5"/>
            <w:sz w:val="24"/>
            <w:szCs w:val="24"/>
            <w:u w:val="single"/>
            <w:lang w:eastAsia="ru-RU"/>
          </w:rPr>
          <w:t>абзаца четвертого пункта 5.2</w:t>
        </w:r>
      </w:hyperlink>
      <w:r w:rsidRPr="00150A1C">
        <w:rPr>
          <w:rFonts w:ascii="Times New Roman" w:eastAsia="Times New Roman" w:hAnsi="Times New Roman" w:cs="Times New Roman"/>
          <w:sz w:val="24"/>
          <w:szCs w:val="24"/>
          <w:lang w:eastAsia="ru-RU"/>
        </w:rPr>
        <w:t xml:space="preserve"> Порядка проведения торгов в электронной форме по продаже имущества или предприятия должников в ходе процедур, применяемых в деле о банкротстве (приложение N 1), утвержденного приказом Министерства экономического развития Российской Федерации от</w:t>
      </w:r>
      <w:proofErr w:type="gramEnd"/>
      <w:r w:rsidRPr="00150A1C">
        <w:rPr>
          <w:rFonts w:ascii="Times New Roman" w:eastAsia="Times New Roman" w:hAnsi="Times New Roman" w:cs="Times New Roman"/>
          <w:sz w:val="24"/>
          <w:szCs w:val="24"/>
          <w:lang w:eastAsia="ru-RU"/>
        </w:rPr>
        <w:t xml:space="preserve"> 23 июля 2015 г. N 495,</w:t>
      </w:r>
    </w:p>
    <w:p w:rsidR="00951C30" w:rsidRPr="00150A1C" w:rsidRDefault="00951C30" w:rsidP="00150A1C">
      <w:pPr>
        <w:spacing w:after="0" w:line="240" w:lineRule="auto"/>
        <w:jc w:val="both"/>
        <w:rPr>
          <w:rFonts w:ascii="Times New Roman" w:eastAsia="Times New Roman" w:hAnsi="Times New Roman" w:cs="Times New Roman"/>
          <w:sz w:val="24"/>
          <w:szCs w:val="24"/>
          <w:lang w:eastAsia="ru-RU"/>
        </w:rPr>
      </w:pPr>
      <w:bookmarkStart w:id="9" w:name="_GoBack"/>
      <w:bookmarkEnd w:id="9"/>
    </w:p>
    <w:p w:rsidR="00150A1C" w:rsidRDefault="00150A1C" w:rsidP="00150A1C">
      <w:pPr>
        <w:spacing w:after="0" w:line="240" w:lineRule="auto"/>
        <w:jc w:val="center"/>
        <w:rPr>
          <w:rFonts w:ascii="Times New Roman" w:eastAsia="Times New Roman" w:hAnsi="Times New Roman" w:cs="Times New Roman"/>
          <w:sz w:val="24"/>
          <w:szCs w:val="24"/>
          <w:lang w:eastAsia="ru-RU"/>
        </w:rPr>
      </w:pPr>
      <w:bookmarkStart w:id="10" w:name="100010"/>
      <w:bookmarkEnd w:id="10"/>
      <w:r w:rsidRPr="00150A1C">
        <w:rPr>
          <w:rFonts w:ascii="Times New Roman" w:eastAsia="Times New Roman" w:hAnsi="Times New Roman" w:cs="Times New Roman"/>
          <w:sz w:val="24"/>
          <w:szCs w:val="24"/>
          <w:lang w:eastAsia="ru-RU"/>
        </w:rPr>
        <w:t>установил:</w:t>
      </w:r>
    </w:p>
    <w:p w:rsidR="00951C30" w:rsidRPr="00150A1C" w:rsidRDefault="00951C30" w:rsidP="00150A1C">
      <w:pPr>
        <w:spacing w:after="0" w:line="240" w:lineRule="auto"/>
        <w:jc w:val="center"/>
        <w:rPr>
          <w:rFonts w:ascii="Times New Roman" w:eastAsia="Times New Roman" w:hAnsi="Times New Roman" w:cs="Times New Roman"/>
          <w:sz w:val="24"/>
          <w:szCs w:val="24"/>
          <w:lang w:eastAsia="ru-RU"/>
        </w:rPr>
      </w:pP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1" w:name="100011"/>
      <w:bookmarkEnd w:id="11"/>
      <w:r w:rsidRPr="00150A1C">
        <w:rPr>
          <w:rFonts w:ascii="Times New Roman" w:eastAsia="Times New Roman" w:hAnsi="Times New Roman" w:cs="Times New Roman"/>
          <w:sz w:val="24"/>
          <w:szCs w:val="24"/>
          <w:lang w:eastAsia="ru-RU"/>
        </w:rPr>
        <w:t xml:space="preserve">приказом Министерства экономического развития Российской Федерации от 23 июля 2015 г. N 495 утвержден </w:t>
      </w:r>
      <w:hyperlink r:id="rId9" w:anchor="100018" w:history="1">
        <w:r w:rsidRPr="00150A1C">
          <w:rPr>
            <w:rFonts w:ascii="Times New Roman" w:eastAsia="Times New Roman" w:hAnsi="Times New Roman" w:cs="Times New Roman"/>
            <w:color w:val="005EA5"/>
            <w:sz w:val="24"/>
            <w:szCs w:val="24"/>
            <w:u w:val="single"/>
            <w:lang w:eastAsia="ru-RU"/>
          </w:rPr>
          <w:t>Порядок</w:t>
        </w:r>
      </w:hyperlink>
      <w:r w:rsidRPr="00150A1C">
        <w:rPr>
          <w:rFonts w:ascii="Times New Roman" w:eastAsia="Times New Roman" w:hAnsi="Times New Roman" w:cs="Times New Roman"/>
          <w:sz w:val="24"/>
          <w:szCs w:val="24"/>
          <w:lang w:eastAsia="ru-RU"/>
        </w:rPr>
        <w:t xml:space="preserve"> проведения торгов в электронной форме по продаже имущества или предприятия должников в ходе процедур, применяемых в деле о банкротстве (приложение N 1) (далее - Порядок). </w:t>
      </w:r>
      <w:hyperlink r:id="rId10" w:history="1">
        <w:proofErr w:type="gramStart"/>
        <w:r w:rsidRPr="00150A1C">
          <w:rPr>
            <w:rFonts w:ascii="Times New Roman" w:eastAsia="Times New Roman" w:hAnsi="Times New Roman" w:cs="Times New Roman"/>
            <w:color w:val="005EA5"/>
            <w:sz w:val="24"/>
            <w:szCs w:val="24"/>
            <w:u w:val="single"/>
            <w:lang w:eastAsia="ru-RU"/>
          </w:rPr>
          <w:t>Нормативный правовой акт</w:t>
        </w:r>
      </w:hyperlink>
      <w:r w:rsidRPr="00150A1C">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20 февраля 2016 г., регистрационный номер 41182, размещен на "Официальном интернет-портале правовой информации" (www.pravo.gov.ru) 26 февраля 2016 г.</w:t>
      </w:r>
      <w:proofErr w:type="gramEnd"/>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2" w:name="100012"/>
      <w:bookmarkEnd w:id="12"/>
      <w:r w:rsidRPr="00150A1C">
        <w:rPr>
          <w:rFonts w:ascii="Times New Roman" w:eastAsia="Times New Roman" w:hAnsi="Times New Roman" w:cs="Times New Roman"/>
          <w:sz w:val="24"/>
          <w:szCs w:val="24"/>
          <w:lang w:eastAsia="ru-RU"/>
        </w:rPr>
        <w:t xml:space="preserve">Согласно </w:t>
      </w:r>
      <w:hyperlink r:id="rId11" w:anchor="100060" w:history="1">
        <w:r w:rsidRPr="00150A1C">
          <w:rPr>
            <w:rFonts w:ascii="Times New Roman" w:eastAsia="Times New Roman" w:hAnsi="Times New Roman" w:cs="Times New Roman"/>
            <w:color w:val="005EA5"/>
            <w:sz w:val="24"/>
            <w:szCs w:val="24"/>
            <w:u w:val="single"/>
            <w:lang w:eastAsia="ru-RU"/>
          </w:rPr>
          <w:t>подпункту "б" пункта 3.1.2</w:t>
        </w:r>
      </w:hyperlink>
      <w:r w:rsidRPr="00150A1C">
        <w:rPr>
          <w:rFonts w:ascii="Times New Roman" w:eastAsia="Times New Roman" w:hAnsi="Times New Roman" w:cs="Times New Roman"/>
          <w:sz w:val="24"/>
          <w:szCs w:val="24"/>
          <w:lang w:eastAsia="ru-RU"/>
        </w:rPr>
        <w:t xml:space="preserve"> Порядка в случае проведения торгов посредством публичного предложения в заявке на проведение торгов указывается величина снижения начальной цены продажи имущества или предприятия должника, которая должна составлять от пяти до пятнадцати процентов начальной цены продажи, установленной для первого периода проведения торгов.</w:t>
      </w:r>
    </w:p>
    <w:bookmarkStart w:id="13" w:name="100013"/>
    <w:bookmarkEnd w:id="13"/>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fldChar w:fldCharType="begin"/>
      </w:r>
      <w:r w:rsidRPr="00150A1C">
        <w:rPr>
          <w:rFonts w:ascii="Times New Roman" w:eastAsia="Times New Roman" w:hAnsi="Times New Roman" w:cs="Times New Roman"/>
          <w:sz w:val="24"/>
          <w:szCs w:val="24"/>
          <w:lang w:eastAsia="ru-RU"/>
        </w:rPr>
        <w:instrText xml:space="preserve"> HYPERLINK "http://legalacts.ru/doc/prikaz-minekonomrazvitija-rossii-ot-23072015-n-495/" \l "100086" </w:instrText>
      </w:r>
      <w:r w:rsidRPr="00150A1C">
        <w:rPr>
          <w:rFonts w:ascii="Times New Roman" w:eastAsia="Times New Roman" w:hAnsi="Times New Roman" w:cs="Times New Roman"/>
          <w:sz w:val="24"/>
          <w:szCs w:val="24"/>
          <w:lang w:eastAsia="ru-RU"/>
        </w:rPr>
        <w:fldChar w:fldCharType="separate"/>
      </w:r>
      <w:proofErr w:type="gramStart"/>
      <w:r w:rsidRPr="00150A1C">
        <w:rPr>
          <w:rFonts w:ascii="Times New Roman" w:eastAsia="Times New Roman" w:hAnsi="Times New Roman" w:cs="Times New Roman"/>
          <w:color w:val="005EA5"/>
          <w:sz w:val="24"/>
          <w:szCs w:val="24"/>
          <w:u w:val="single"/>
          <w:lang w:eastAsia="ru-RU"/>
        </w:rPr>
        <w:t>Абзацем четвертым пункта 5.2</w:t>
      </w:r>
      <w:r w:rsidRPr="00150A1C">
        <w:rPr>
          <w:rFonts w:ascii="Times New Roman" w:eastAsia="Times New Roman" w:hAnsi="Times New Roman" w:cs="Times New Roman"/>
          <w:sz w:val="24"/>
          <w:szCs w:val="24"/>
          <w:lang w:eastAsia="ru-RU"/>
        </w:rPr>
        <w:fldChar w:fldCharType="end"/>
      </w:r>
      <w:r w:rsidRPr="00150A1C">
        <w:rPr>
          <w:rFonts w:ascii="Times New Roman" w:eastAsia="Times New Roman" w:hAnsi="Times New Roman" w:cs="Times New Roman"/>
          <w:sz w:val="24"/>
          <w:szCs w:val="24"/>
          <w:lang w:eastAsia="ru-RU"/>
        </w:rPr>
        <w:t xml:space="preserve"> названного порядка во взаимосвязи с </w:t>
      </w:r>
      <w:hyperlink r:id="rId12" w:anchor="100084" w:history="1">
        <w:r w:rsidRPr="00150A1C">
          <w:rPr>
            <w:rFonts w:ascii="Times New Roman" w:eastAsia="Times New Roman" w:hAnsi="Times New Roman" w:cs="Times New Roman"/>
            <w:color w:val="005EA5"/>
            <w:sz w:val="24"/>
            <w:szCs w:val="24"/>
            <w:u w:val="single"/>
            <w:lang w:eastAsia="ru-RU"/>
          </w:rPr>
          <w:t>абзацем вторым этого же пункта</w:t>
        </w:r>
      </w:hyperlink>
      <w:r w:rsidRPr="00150A1C">
        <w:rPr>
          <w:rFonts w:ascii="Times New Roman" w:eastAsia="Times New Roman" w:hAnsi="Times New Roman" w:cs="Times New Roman"/>
          <w:sz w:val="24"/>
          <w:szCs w:val="24"/>
          <w:lang w:eastAsia="ru-RU"/>
        </w:rPr>
        <w:t xml:space="preserve"> предусмотрено, что 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w:t>
      </w:r>
      <w:proofErr w:type="gramEnd"/>
      <w:r w:rsidRPr="00150A1C">
        <w:rPr>
          <w:rFonts w:ascii="Times New Roman" w:eastAsia="Times New Roman" w:hAnsi="Times New Roman" w:cs="Times New Roman"/>
          <w:sz w:val="24"/>
          <w:szCs w:val="24"/>
          <w:lang w:eastAsia="ru-RU"/>
        </w:rPr>
        <w:t>, порядкового номера регистрации каждой заявки не позднее тридцати минут после окончания периода проведения торгов.</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4" w:name="100014"/>
      <w:bookmarkEnd w:id="14"/>
      <w:proofErr w:type="spellStart"/>
      <w:proofErr w:type="gramStart"/>
      <w:r w:rsidRPr="00150A1C">
        <w:rPr>
          <w:rFonts w:ascii="Times New Roman" w:eastAsia="Times New Roman" w:hAnsi="Times New Roman" w:cs="Times New Roman"/>
          <w:sz w:val="24"/>
          <w:szCs w:val="24"/>
          <w:lang w:eastAsia="ru-RU"/>
        </w:rPr>
        <w:t>Мариничева</w:t>
      </w:r>
      <w:proofErr w:type="spellEnd"/>
      <w:r w:rsidRPr="00150A1C">
        <w:rPr>
          <w:rFonts w:ascii="Times New Roman" w:eastAsia="Times New Roman" w:hAnsi="Times New Roman" w:cs="Times New Roman"/>
          <w:sz w:val="24"/>
          <w:szCs w:val="24"/>
          <w:lang w:eastAsia="ru-RU"/>
        </w:rPr>
        <w:t xml:space="preserve"> А.В., являясь арбитражным управляющим, обратилась в Верховный Суд Российской Федерации с административным исковым заявлением о признании не действующими </w:t>
      </w:r>
      <w:hyperlink r:id="rId13" w:anchor="100060" w:history="1">
        <w:r w:rsidRPr="00150A1C">
          <w:rPr>
            <w:rFonts w:ascii="Times New Roman" w:eastAsia="Times New Roman" w:hAnsi="Times New Roman" w:cs="Times New Roman"/>
            <w:color w:val="005EA5"/>
            <w:sz w:val="24"/>
            <w:szCs w:val="24"/>
            <w:u w:val="single"/>
            <w:lang w:eastAsia="ru-RU"/>
          </w:rPr>
          <w:t>подпункта "б" пункта 3.1.2</w:t>
        </w:r>
      </w:hyperlink>
      <w:r w:rsidRPr="00150A1C">
        <w:rPr>
          <w:rFonts w:ascii="Times New Roman" w:eastAsia="Times New Roman" w:hAnsi="Times New Roman" w:cs="Times New Roman"/>
          <w:sz w:val="24"/>
          <w:szCs w:val="24"/>
          <w:lang w:eastAsia="ru-RU"/>
        </w:rPr>
        <w:t xml:space="preserve"> Порядка в части слов "которая должна составлять от пяти до пятнадцати процентов начальной цены продажи, установленной для первого периода проведения торгов" и </w:t>
      </w:r>
      <w:hyperlink r:id="rId14" w:anchor="100086" w:history="1">
        <w:r w:rsidRPr="00150A1C">
          <w:rPr>
            <w:rFonts w:ascii="Times New Roman" w:eastAsia="Times New Roman" w:hAnsi="Times New Roman" w:cs="Times New Roman"/>
            <w:color w:val="005EA5"/>
            <w:sz w:val="24"/>
            <w:szCs w:val="24"/>
            <w:u w:val="single"/>
            <w:lang w:eastAsia="ru-RU"/>
          </w:rPr>
          <w:t>абзаца четвертого пункта 5.2</w:t>
        </w:r>
      </w:hyperlink>
      <w:r w:rsidRPr="00150A1C">
        <w:rPr>
          <w:rFonts w:ascii="Times New Roman" w:eastAsia="Times New Roman" w:hAnsi="Times New Roman" w:cs="Times New Roman"/>
          <w:sz w:val="24"/>
          <w:szCs w:val="24"/>
          <w:lang w:eastAsia="ru-RU"/>
        </w:rPr>
        <w:t xml:space="preserve"> Порядка, ссылаясь на их противоречие </w:t>
      </w:r>
      <w:hyperlink r:id="rId15" w:anchor="006047" w:history="1">
        <w:r w:rsidRPr="00150A1C">
          <w:rPr>
            <w:rFonts w:ascii="Times New Roman" w:eastAsia="Times New Roman" w:hAnsi="Times New Roman" w:cs="Times New Roman"/>
            <w:color w:val="005EA5"/>
            <w:sz w:val="24"/>
            <w:szCs w:val="24"/>
            <w:u w:val="single"/>
            <w:lang w:eastAsia="ru-RU"/>
          </w:rPr>
          <w:t>пунктам 7.1</w:t>
        </w:r>
      </w:hyperlink>
      <w:r w:rsidRPr="00150A1C">
        <w:rPr>
          <w:rFonts w:ascii="Times New Roman" w:eastAsia="Times New Roman" w:hAnsi="Times New Roman" w:cs="Times New Roman"/>
          <w:sz w:val="24"/>
          <w:szCs w:val="24"/>
          <w:lang w:eastAsia="ru-RU"/>
        </w:rPr>
        <w:t xml:space="preserve">, </w:t>
      </w:r>
      <w:hyperlink r:id="rId16" w:anchor="000993" w:history="1">
        <w:r w:rsidRPr="00150A1C">
          <w:rPr>
            <w:rFonts w:ascii="Times New Roman" w:eastAsia="Times New Roman" w:hAnsi="Times New Roman" w:cs="Times New Roman"/>
            <w:color w:val="005EA5"/>
            <w:sz w:val="24"/>
            <w:szCs w:val="24"/>
            <w:u w:val="single"/>
            <w:lang w:eastAsia="ru-RU"/>
          </w:rPr>
          <w:t>10</w:t>
        </w:r>
      </w:hyperlink>
      <w:r w:rsidRPr="00150A1C">
        <w:rPr>
          <w:rFonts w:ascii="Times New Roman" w:eastAsia="Times New Roman" w:hAnsi="Times New Roman" w:cs="Times New Roman"/>
          <w:sz w:val="24"/>
          <w:szCs w:val="24"/>
          <w:lang w:eastAsia="ru-RU"/>
        </w:rPr>
        <w:t xml:space="preserve">, </w:t>
      </w:r>
      <w:hyperlink r:id="rId17" w:anchor="001027" w:history="1">
        <w:r w:rsidRPr="00150A1C">
          <w:rPr>
            <w:rFonts w:ascii="Times New Roman" w:eastAsia="Times New Roman" w:hAnsi="Times New Roman" w:cs="Times New Roman"/>
            <w:color w:val="005EA5"/>
            <w:sz w:val="24"/>
            <w:szCs w:val="24"/>
            <w:u w:val="single"/>
            <w:lang w:eastAsia="ru-RU"/>
          </w:rPr>
          <w:t>12 статьи</w:t>
        </w:r>
        <w:proofErr w:type="gramEnd"/>
        <w:r w:rsidRPr="00150A1C">
          <w:rPr>
            <w:rFonts w:ascii="Times New Roman" w:eastAsia="Times New Roman" w:hAnsi="Times New Roman" w:cs="Times New Roman"/>
            <w:color w:val="005EA5"/>
            <w:sz w:val="24"/>
            <w:szCs w:val="24"/>
            <w:u w:val="single"/>
            <w:lang w:eastAsia="ru-RU"/>
          </w:rPr>
          <w:t xml:space="preserve"> 110</w:t>
        </w:r>
      </w:hyperlink>
      <w:r w:rsidRPr="00150A1C">
        <w:rPr>
          <w:rFonts w:ascii="Times New Roman" w:eastAsia="Times New Roman" w:hAnsi="Times New Roman" w:cs="Times New Roman"/>
          <w:sz w:val="24"/>
          <w:szCs w:val="24"/>
          <w:lang w:eastAsia="ru-RU"/>
        </w:rPr>
        <w:t xml:space="preserve">, </w:t>
      </w:r>
      <w:hyperlink r:id="rId18" w:anchor="006067" w:history="1">
        <w:r w:rsidRPr="00150A1C">
          <w:rPr>
            <w:rFonts w:ascii="Times New Roman" w:eastAsia="Times New Roman" w:hAnsi="Times New Roman" w:cs="Times New Roman"/>
            <w:color w:val="005EA5"/>
            <w:sz w:val="24"/>
            <w:szCs w:val="24"/>
            <w:u w:val="single"/>
            <w:lang w:eastAsia="ru-RU"/>
          </w:rPr>
          <w:t>пунктам 1.1</w:t>
        </w:r>
      </w:hyperlink>
      <w:r w:rsidRPr="00150A1C">
        <w:rPr>
          <w:rFonts w:ascii="Times New Roman" w:eastAsia="Times New Roman" w:hAnsi="Times New Roman" w:cs="Times New Roman"/>
          <w:sz w:val="24"/>
          <w:szCs w:val="24"/>
          <w:lang w:eastAsia="ru-RU"/>
        </w:rPr>
        <w:t xml:space="preserve">, </w:t>
      </w:r>
      <w:hyperlink r:id="rId19" w:anchor="001269" w:history="1">
        <w:r w:rsidRPr="00150A1C">
          <w:rPr>
            <w:rFonts w:ascii="Times New Roman" w:eastAsia="Times New Roman" w:hAnsi="Times New Roman" w:cs="Times New Roman"/>
            <w:color w:val="005EA5"/>
            <w:sz w:val="24"/>
            <w:szCs w:val="24"/>
            <w:u w:val="single"/>
            <w:lang w:eastAsia="ru-RU"/>
          </w:rPr>
          <w:t>4 статьи 139</w:t>
        </w:r>
      </w:hyperlink>
      <w:r w:rsidRPr="00150A1C">
        <w:rPr>
          <w:rFonts w:ascii="Times New Roman" w:eastAsia="Times New Roman" w:hAnsi="Times New Roman" w:cs="Times New Roman"/>
          <w:sz w:val="24"/>
          <w:szCs w:val="24"/>
          <w:lang w:eastAsia="ru-RU"/>
        </w:rPr>
        <w:t xml:space="preserve"> Федерального закона от 26 октября 2002 г. N 127-ФЗ "О несостоятельности (банкротстве)".</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5" w:name="100015"/>
      <w:bookmarkEnd w:id="15"/>
      <w:r w:rsidRPr="00150A1C">
        <w:rPr>
          <w:rFonts w:ascii="Times New Roman" w:eastAsia="Times New Roman" w:hAnsi="Times New Roman" w:cs="Times New Roman"/>
          <w:sz w:val="24"/>
          <w:szCs w:val="24"/>
          <w:lang w:eastAsia="ru-RU"/>
        </w:rPr>
        <w:t xml:space="preserve">Требования мотивированы тем, что </w:t>
      </w:r>
      <w:hyperlink r:id="rId20" w:anchor="100060" w:history="1">
        <w:r w:rsidRPr="00150A1C">
          <w:rPr>
            <w:rFonts w:ascii="Times New Roman" w:eastAsia="Times New Roman" w:hAnsi="Times New Roman" w:cs="Times New Roman"/>
            <w:color w:val="005EA5"/>
            <w:sz w:val="24"/>
            <w:szCs w:val="24"/>
            <w:u w:val="single"/>
            <w:lang w:eastAsia="ru-RU"/>
          </w:rPr>
          <w:t>подпунктом "б" пункта 3.1.2</w:t>
        </w:r>
      </w:hyperlink>
      <w:r w:rsidRPr="00150A1C">
        <w:rPr>
          <w:rFonts w:ascii="Times New Roman" w:eastAsia="Times New Roman" w:hAnsi="Times New Roman" w:cs="Times New Roman"/>
          <w:sz w:val="24"/>
          <w:szCs w:val="24"/>
          <w:lang w:eastAsia="ru-RU"/>
        </w:rPr>
        <w:t xml:space="preserve"> Порядка введено не предусмотренное законом нормативное значение величины снижения начальной цены продажи имущества, которое не отвечает целям его реализации. Кроме того, определение величины такого снижения является существенным условием проведения торгов в форме публичного предложения и отнесено к компетенции собрания кредиторов или комитета кредиторов должника, а не Министерства экономического развития Российской Федерации. </w:t>
      </w:r>
      <w:proofErr w:type="gramStart"/>
      <w:r w:rsidRPr="00150A1C">
        <w:rPr>
          <w:rFonts w:ascii="Times New Roman" w:eastAsia="Times New Roman" w:hAnsi="Times New Roman" w:cs="Times New Roman"/>
          <w:sz w:val="24"/>
          <w:szCs w:val="24"/>
          <w:lang w:eastAsia="ru-RU"/>
        </w:rPr>
        <w:t xml:space="preserve">Предусмотренное </w:t>
      </w:r>
      <w:hyperlink r:id="rId21" w:anchor="100083" w:history="1">
        <w:r w:rsidRPr="00150A1C">
          <w:rPr>
            <w:rFonts w:ascii="Times New Roman" w:eastAsia="Times New Roman" w:hAnsi="Times New Roman" w:cs="Times New Roman"/>
            <w:color w:val="005EA5"/>
            <w:sz w:val="24"/>
            <w:szCs w:val="24"/>
            <w:u w:val="single"/>
            <w:lang w:eastAsia="ru-RU"/>
          </w:rPr>
          <w:t>пунктом 5.2</w:t>
        </w:r>
      </w:hyperlink>
      <w:r w:rsidRPr="00150A1C">
        <w:rPr>
          <w:rFonts w:ascii="Times New Roman" w:eastAsia="Times New Roman" w:hAnsi="Times New Roman" w:cs="Times New Roman"/>
          <w:sz w:val="24"/>
          <w:szCs w:val="24"/>
          <w:lang w:eastAsia="ru-RU"/>
        </w:rPr>
        <w:t xml:space="preserve"> Порядка правило рассмотрения заявок участником торгов в форме публичного предложения после завершения периода торгов, в котором они поданы, приводит к уменьшению круга потенциальных покупателей, а также невозможности подачи новой заявки на участие в определенном периоде </w:t>
      </w:r>
      <w:r w:rsidRPr="00150A1C">
        <w:rPr>
          <w:rFonts w:ascii="Times New Roman" w:eastAsia="Times New Roman" w:hAnsi="Times New Roman" w:cs="Times New Roman"/>
          <w:sz w:val="24"/>
          <w:szCs w:val="24"/>
          <w:lang w:eastAsia="ru-RU"/>
        </w:rPr>
        <w:lastRenderedPageBreak/>
        <w:t>проведения торгов лицом, первичная заявка которого отклонена организатором торгов после окончания этого же периода проведения торгов.</w:t>
      </w:r>
      <w:proofErr w:type="gramEnd"/>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6" w:name="100016"/>
      <w:bookmarkEnd w:id="16"/>
      <w:r w:rsidRPr="00150A1C">
        <w:rPr>
          <w:rFonts w:ascii="Times New Roman" w:eastAsia="Times New Roman" w:hAnsi="Times New Roman" w:cs="Times New Roman"/>
          <w:sz w:val="24"/>
          <w:szCs w:val="24"/>
          <w:lang w:eastAsia="ru-RU"/>
        </w:rPr>
        <w:t xml:space="preserve">По мнению административного истца, оспариваемые нормативные положения препятствуют реализации имущества или предприятия должника по наиболее высокой цене и фактически ограничивают привлечение к торгам наибольшего числа потенциальных покупателей, что, в свою очередь, не соответствует установленным </w:t>
      </w:r>
      <w:hyperlink r:id="rId22" w:history="1">
        <w:r w:rsidRPr="00150A1C">
          <w:rPr>
            <w:rFonts w:ascii="Times New Roman" w:eastAsia="Times New Roman" w:hAnsi="Times New Roman" w:cs="Times New Roman"/>
            <w:color w:val="005EA5"/>
            <w:sz w:val="24"/>
            <w:szCs w:val="24"/>
            <w:u w:val="single"/>
            <w:lang w:eastAsia="ru-RU"/>
          </w:rPr>
          <w:t>законом</w:t>
        </w:r>
      </w:hyperlink>
      <w:r w:rsidRPr="00150A1C">
        <w:rPr>
          <w:rFonts w:ascii="Times New Roman" w:eastAsia="Times New Roman" w:hAnsi="Times New Roman" w:cs="Times New Roman"/>
          <w:sz w:val="24"/>
          <w:szCs w:val="24"/>
          <w:lang w:eastAsia="ru-RU"/>
        </w:rPr>
        <w:t xml:space="preserve"> о банкротстве целям реализации имущества или предприятия должника.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7" w:name="100017"/>
      <w:bookmarkEnd w:id="17"/>
      <w:r w:rsidRPr="00150A1C">
        <w:rPr>
          <w:rFonts w:ascii="Times New Roman" w:eastAsia="Times New Roman" w:hAnsi="Times New Roman" w:cs="Times New Roman"/>
          <w:sz w:val="24"/>
          <w:szCs w:val="24"/>
          <w:lang w:eastAsia="ru-RU"/>
        </w:rPr>
        <w:t xml:space="preserve">Министерство экономического развития Российской Федерации и Министерство юстиции Российской Федерации в письменных возражениях на административное исковое заявление указали, что </w:t>
      </w:r>
      <w:hyperlink r:id="rId23" w:anchor="100018" w:history="1">
        <w:r w:rsidRPr="00150A1C">
          <w:rPr>
            <w:rFonts w:ascii="Times New Roman" w:eastAsia="Times New Roman" w:hAnsi="Times New Roman" w:cs="Times New Roman"/>
            <w:color w:val="005EA5"/>
            <w:sz w:val="24"/>
            <w:szCs w:val="24"/>
            <w:u w:val="single"/>
            <w:lang w:eastAsia="ru-RU"/>
          </w:rPr>
          <w:t>Порядок</w:t>
        </w:r>
      </w:hyperlink>
      <w:r w:rsidRPr="00150A1C">
        <w:rPr>
          <w:rFonts w:ascii="Times New Roman" w:eastAsia="Times New Roman" w:hAnsi="Times New Roman" w:cs="Times New Roman"/>
          <w:sz w:val="24"/>
          <w:szCs w:val="24"/>
          <w:lang w:eastAsia="ru-RU"/>
        </w:rPr>
        <w:t xml:space="preserve"> издан уполномоченным федеральным органом исполнительной власти в пределах предоставленных ему полномочий, оспариваемые нормативные положения соответствуют действующему законодательству и не нарушают прав и законных интересов административного истца.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8" w:name="100018"/>
      <w:bookmarkEnd w:id="18"/>
      <w:r w:rsidRPr="00150A1C">
        <w:rPr>
          <w:rFonts w:ascii="Times New Roman" w:eastAsia="Times New Roman" w:hAnsi="Times New Roman" w:cs="Times New Roman"/>
          <w:sz w:val="24"/>
          <w:szCs w:val="24"/>
          <w:lang w:eastAsia="ru-RU"/>
        </w:rPr>
        <w:t>В судебном заседании представитель административного истца Евсеев М.Л. поддержал заявленные требования.</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19" w:name="100019"/>
      <w:bookmarkEnd w:id="19"/>
      <w:r w:rsidRPr="00150A1C">
        <w:rPr>
          <w:rFonts w:ascii="Times New Roman" w:eastAsia="Times New Roman" w:hAnsi="Times New Roman" w:cs="Times New Roman"/>
          <w:sz w:val="24"/>
          <w:szCs w:val="24"/>
          <w:lang w:eastAsia="ru-RU"/>
        </w:rPr>
        <w:t xml:space="preserve">Представители Министерства экономического развития Российской Федерации Абрамян Н.К., </w:t>
      </w:r>
      <w:proofErr w:type="spellStart"/>
      <w:r w:rsidRPr="00150A1C">
        <w:rPr>
          <w:rFonts w:ascii="Times New Roman" w:eastAsia="Times New Roman" w:hAnsi="Times New Roman" w:cs="Times New Roman"/>
          <w:sz w:val="24"/>
          <w:szCs w:val="24"/>
          <w:lang w:eastAsia="ru-RU"/>
        </w:rPr>
        <w:t>Козко</w:t>
      </w:r>
      <w:proofErr w:type="spellEnd"/>
      <w:r w:rsidRPr="00150A1C">
        <w:rPr>
          <w:rFonts w:ascii="Times New Roman" w:eastAsia="Times New Roman" w:hAnsi="Times New Roman" w:cs="Times New Roman"/>
          <w:sz w:val="24"/>
          <w:szCs w:val="24"/>
          <w:lang w:eastAsia="ru-RU"/>
        </w:rPr>
        <w:t xml:space="preserve"> Е.В. и представитель Министерства юстиции Российской Федерации Кузнецов М.Ю. не признали административный иск.</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0" w:name="100020"/>
      <w:bookmarkEnd w:id="20"/>
      <w:proofErr w:type="gramStart"/>
      <w:r w:rsidRPr="00150A1C">
        <w:rPr>
          <w:rFonts w:ascii="Times New Roman" w:eastAsia="Times New Roman" w:hAnsi="Times New Roman" w:cs="Times New Roman"/>
          <w:sz w:val="24"/>
          <w:szCs w:val="24"/>
          <w:lang w:eastAsia="ru-RU"/>
        </w:rPr>
        <w:t xml:space="preserve">Выслушав объяснения представителя административного истца Евсеева М.Л., возражения представителей Министерства экономического развития Российской Федерации Абрамян Н.К., </w:t>
      </w:r>
      <w:proofErr w:type="spellStart"/>
      <w:r w:rsidRPr="00150A1C">
        <w:rPr>
          <w:rFonts w:ascii="Times New Roman" w:eastAsia="Times New Roman" w:hAnsi="Times New Roman" w:cs="Times New Roman"/>
          <w:sz w:val="24"/>
          <w:szCs w:val="24"/>
          <w:lang w:eastAsia="ru-RU"/>
        </w:rPr>
        <w:t>Козко</w:t>
      </w:r>
      <w:proofErr w:type="spellEnd"/>
      <w:r w:rsidRPr="00150A1C">
        <w:rPr>
          <w:rFonts w:ascii="Times New Roman" w:eastAsia="Times New Roman" w:hAnsi="Times New Roman" w:cs="Times New Roman"/>
          <w:sz w:val="24"/>
          <w:szCs w:val="24"/>
          <w:lang w:eastAsia="ru-RU"/>
        </w:rPr>
        <w:t xml:space="preserve"> Е.В., Министерства юстиции Российской Федерации Кузнецова М.Ю., проверив оспариваемые нормативные положения на соответствие нормативным правовым актам, имеющим большую юридическую силу, заслушав заключение прокурора Генеральной прокуратуры Российской Федерации </w:t>
      </w:r>
      <w:proofErr w:type="spellStart"/>
      <w:r w:rsidRPr="00150A1C">
        <w:rPr>
          <w:rFonts w:ascii="Times New Roman" w:eastAsia="Times New Roman" w:hAnsi="Times New Roman" w:cs="Times New Roman"/>
          <w:sz w:val="24"/>
          <w:szCs w:val="24"/>
          <w:lang w:eastAsia="ru-RU"/>
        </w:rPr>
        <w:t>Масаловой</w:t>
      </w:r>
      <w:proofErr w:type="spellEnd"/>
      <w:r w:rsidRPr="00150A1C">
        <w:rPr>
          <w:rFonts w:ascii="Times New Roman" w:eastAsia="Times New Roman" w:hAnsi="Times New Roman" w:cs="Times New Roman"/>
          <w:sz w:val="24"/>
          <w:szCs w:val="24"/>
          <w:lang w:eastAsia="ru-RU"/>
        </w:rPr>
        <w:t xml:space="preserve"> Л.Ф., полагавшей необходимым частично удовлетворить заявленные требования, Верховный Суд Российской</w:t>
      </w:r>
      <w:proofErr w:type="gramEnd"/>
      <w:r w:rsidRPr="00150A1C">
        <w:rPr>
          <w:rFonts w:ascii="Times New Roman" w:eastAsia="Times New Roman" w:hAnsi="Times New Roman" w:cs="Times New Roman"/>
          <w:sz w:val="24"/>
          <w:szCs w:val="24"/>
          <w:lang w:eastAsia="ru-RU"/>
        </w:rPr>
        <w:t xml:space="preserve"> Федерации находит административное исковое заявление подлежащим удовлетворению в части.</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1" w:name="100021"/>
      <w:bookmarkEnd w:id="21"/>
      <w:proofErr w:type="gramStart"/>
      <w:r w:rsidRPr="00150A1C">
        <w:rPr>
          <w:rFonts w:ascii="Times New Roman" w:eastAsia="Times New Roman" w:hAnsi="Times New Roman" w:cs="Times New Roman"/>
          <w:sz w:val="24"/>
          <w:szCs w:val="24"/>
          <w:lang w:eastAsia="ru-RU"/>
        </w:rPr>
        <w:t xml:space="preserve">В соответствии с </w:t>
      </w:r>
      <w:hyperlink r:id="rId24" w:anchor="006342" w:history="1">
        <w:r w:rsidRPr="00150A1C">
          <w:rPr>
            <w:rFonts w:ascii="Times New Roman" w:eastAsia="Times New Roman" w:hAnsi="Times New Roman" w:cs="Times New Roman"/>
            <w:color w:val="005EA5"/>
            <w:sz w:val="24"/>
            <w:szCs w:val="24"/>
            <w:u w:val="single"/>
            <w:lang w:eastAsia="ru-RU"/>
          </w:rPr>
          <w:t>пунктом 20 статьи 110</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для проведения торгов в электронной форме по продаже имущества или предприятия должника в ходе процедур, применяемых в деле о банкротстве, арбитражный управляющий или организатор торгов заключает договор о проведении торгов с оператором электронной площадки, соответствующим требованиям, установленным данным федеральным законом </w:t>
      </w:r>
      <w:hyperlink r:id="rId25" w:anchor="006342" w:history="1">
        <w:r w:rsidRPr="00150A1C">
          <w:rPr>
            <w:rFonts w:ascii="Times New Roman" w:eastAsia="Times New Roman" w:hAnsi="Times New Roman" w:cs="Times New Roman"/>
            <w:color w:val="005EA5"/>
            <w:sz w:val="24"/>
            <w:szCs w:val="24"/>
            <w:u w:val="single"/>
            <w:lang w:eastAsia="ru-RU"/>
          </w:rPr>
          <w:t>(абзац первый)</w:t>
        </w:r>
      </w:hyperlink>
      <w:r w:rsidRPr="00150A1C">
        <w:rPr>
          <w:rFonts w:ascii="Times New Roman" w:eastAsia="Times New Roman" w:hAnsi="Times New Roman" w:cs="Times New Roman"/>
          <w:sz w:val="24"/>
          <w:szCs w:val="24"/>
          <w:lang w:eastAsia="ru-RU"/>
        </w:rPr>
        <w:t>. Порядок проведения торгов в электронной форме</w:t>
      </w:r>
      <w:proofErr w:type="gramEnd"/>
      <w:r w:rsidRPr="00150A1C">
        <w:rPr>
          <w:rFonts w:ascii="Times New Roman" w:eastAsia="Times New Roman" w:hAnsi="Times New Roman" w:cs="Times New Roman"/>
          <w:sz w:val="24"/>
          <w:szCs w:val="24"/>
          <w:lang w:eastAsia="ru-RU"/>
        </w:rPr>
        <w:t xml:space="preserve">, требования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утверждаются регулирующим органом </w:t>
      </w:r>
      <w:hyperlink r:id="rId26" w:anchor="004159" w:history="1">
        <w:r w:rsidRPr="00150A1C">
          <w:rPr>
            <w:rFonts w:ascii="Times New Roman" w:eastAsia="Times New Roman" w:hAnsi="Times New Roman" w:cs="Times New Roman"/>
            <w:color w:val="005EA5"/>
            <w:sz w:val="24"/>
            <w:szCs w:val="24"/>
            <w:u w:val="single"/>
            <w:lang w:eastAsia="ru-RU"/>
          </w:rPr>
          <w:t>(абзац четвертый)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2" w:name="100022"/>
      <w:bookmarkEnd w:id="22"/>
      <w:proofErr w:type="gramStart"/>
      <w:r w:rsidRPr="00150A1C">
        <w:rPr>
          <w:rFonts w:ascii="Times New Roman" w:eastAsia="Times New Roman" w:hAnsi="Times New Roman" w:cs="Times New Roman"/>
          <w:sz w:val="24"/>
          <w:szCs w:val="24"/>
          <w:lang w:eastAsia="ru-RU"/>
        </w:rPr>
        <w:t xml:space="preserve">В случаях, предусмотренных Федеральным </w:t>
      </w:r>
      <w:hyperlink r:id="rId27" w:history="1">
        <w:r w:rsidRPr="00150A1C">
          <w:rPr>
            <w:rFonts w:ascii="Times New Roman" w:eastAsia="Times New Roman" w:hAnsi="Times New Roman" w:cs="Times New Roman"/>
            <w:color w:val="005EA5"/>
            <w:sz w:val="24"/>
            <w:szCs w:val="24"/>
            <w:u w:val="single"/>
            <w:lang w:eastAsia="ru-RU"/>
          </w:rPr>
          <w:t>законом</w:t>
        </w:r>
      </w:hyperlink>
      <w:r w:rsidRPr="00150A1C">
        <w:rPr>
          <w:rFonts w:ascii="Times New Roman" w:eastAsia="Times New Roman" w:hAnsi="Times New Roman" w:cs="Times New Roman"/>
          <w:sz w:val="24"/>
          <w:szCs w:val="24"/>
          <w:lang w:eastAsia="ru-RU"/>
        </w:rPr>
        <w:t xml:space="preserve"> "О несостоятельности (банкротстве)", регулирующим органом, имеющим полномочия по принятию порядка проведения торгов в электронной форме по продаже имущества или предприятия должников в ходе процедур, применяемых в деле о банкротстве, является Министерство экономического развития Российской Федерации (</w:t>
      </w:r>
      <w:hyperlink r:id="rId28" w:anchor="100224" w:history="1">
        <w:r w:rsidRPr="00150A1C">
          <w:rPr>
            <w:rFonts w:ascii="Times New Roman" w:eastAsia="Times New Roman" w:hAnsi="Times New Roman" w:cs="Times New Roman"/>
            <w:color w:val="005EA5"/>
            <w:sz w:val="24"/>
            <w:szCs w:val="24"/>
            <w:u w:val="single"/>
            <w:lang w:eastAsia="ru-RU"/>
          </w:rPr>
          <w:t>абзац третий пункта 1</w:t>
        </w:r>
      </w:hyperlink>
      <w:r w:rsidRPr="00150A1C">
        <w:rPr>
          <w:rFonts w:ascii="Times New Roman" w:eastAsia="Times New Roman" w:hAnsi="Times New Roman" w:cs="Times New Roman"/>
          <w:sz w:val="24"/>
          <w:szCs w:val="24"/>
          <w:lang w:eastAsia="ru-RU"/>
        </w:rPr>
        <w:t xml:space="preserve">, </w:t>
      </w:r>
      <w:hyperlink r:id="rId29" w:anchor="000253" w:history="1">
        <w:r w:rsidRPr="00150A1C">
          <w:rPr>
            <w:rFonts w:ascii="Times New Roman" w:eastAsia="Times New Roman" w:hAnsi="Times New Roman" w:cs="Times New Roman"/>
            <w:color w:val="005EA5"/>
            <w:sz w:val="24"/>
            <w:szCs w:val="24"/>
            <w:u w:val="single"/>
            <w:lang w:eastAsia="ru-RU"/>
          </w:rPr>
          <w:t>подпункт 5.2.28(51)</w:t>
        </w:r>
      </w:hyperlink>
      <w:r w:rsidRPr="00150A1C">
        <w:rPr>
          <w:rFonts w:ascii="Times New Roman" w:eastAsia="Times New Roman" w:hAnsi="Times New Roman" w:cs="Times New Roman"/>
          <w:sz w:val="24"/>
          <w:szCs w:val="24"/>
          <w:lang w:eastAsia="ru-RU"/>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w:t>
      </w:r>
      <w:proofErr w:type="gramEnd"/>
      <w:r w:rsidRPr="00150A1C">
        <w:rPr>
          <w:rFonts w:ascii="Times New Roman" w:eastAsia="Times New Roman" w:hAnsi="Times New Roman" w:cs="Times New Roman"/>
          <w:sz w:val="24"/>
          <w:szCs w:val="24"/>
          <w:lang w:eastAsia="ru-RU"/>
        </w:rPr>
        <w:t xml:space="preserve"> </w:t>
      </w:r>
      <w:proofErr w:type="gramStart"/>
      <w:r w:rsidRPr="00150A1C">
        <w:rPr>
          <w:rFonts w:ascii="Times New Roman" w:eastAsia="Times New Roman" w:hAnsi="Times New Roman" w:cs="Times New Roman"/>
          <w:sz w:val="24"/>
          <w:szCs w:val="24"/>
          <w:lang w:eastAsia="ru-RU"/>
        </w:rPr>
        <w:t>5 июня 2008 г. N 437).</w:t>
      </w:r>
      <w:proofErr w:type="gramEnd"/>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3" w:name="100023"/>
      <w:bookmarkEnd w:id="23"/>
      <w:r w:rsidRPr="00150A1C">
        <w:rPr>
          <w:rFonts w:ascii="Times New Roman" w:eastAsia="Times New Roman" w:hAnsi="Times New Roman" w:cs="Times New Roman"/>
          <w:sz w:val="24"/>
          <w:szCs w:val="24"/>
          <w:lang w:eastAsia="ru-RU"/>
        </w:rPr>
        <w:t xml:space="preserve">Таким образом, оспариваемый в части </w:t>
      </w:r>
      <w:hyperlink r:id="rId30" w:history="1">
        <w:r w:rsidRPr="00150A1C">
          <w:rPr>
            <w:rFonts w:ascii="Times New Roman" w:eastAsia="Times New Roman" w:hAnsi="Times New Roman" w:cs="Times New Roman"/>
            <w:color w:val="005EA5"/>
            <w:sz w:val="24"/>
            <w:szCs w:val="24"/>
            <w:u w:val="single"/>
            <w:lang w:eastAsia="ru-RU"/>
          </w:rPr>
          <w:t>нормативный правовой акт</w:t>
        </w:r>
      </w:hyperlink>
      <w:r w:rsidRPr="00150A1C">
        <w:rPr>
          <w:rFonts w:ascii="Times New Roman" w:eastAsia="Times New Roman" w:hAnsi="Times New Roman" w:cs="Times New Roman"/>
          <w:sz w:val="24"/>
          <w:szCs w:val="24"/>
          <w:lang w:eastAsia="ru-RU"/>
        </w:rPr>
        <w:t xml:space="preserve"> принят уполномоченным федеральным органом исполнительной власти.</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4" w:name="100024"/>
      <w:bookmarkEnd w:id="24"/>
      <w:proofErr w:type="gramStart"/>
      <w:r w:rsidRPr="00150A1C">
        <w:rPr>
          <w:rFonts w:ascii="Times New Roman" w:eastAsia="Times New Roman" w:hAnsi="Times New Roman" w:cs="Times New Roman"/>
          <w:sz w:val="24"/>
          <w:szCs w:val="24"/>
          <w:lang w:eastAsia="ru-RU"/>
        </w:rPr>
        <w:t xml:space="preserve">Согласно </w:t>
      </w:r>
      <w:hyperlink r:id="rId31" w:anchor="000979" w:history="1">
        <w:r w:rsidRPr="00150A1C">
          <w:rPr>
            <w:rFonts w:ascii="Times New Roman" w:eastAsia="Times New Roman" w:hAnsi="Times New Roman" w:cs="Times New Roman"/>
            <w:color w:val="005EA5"/>
            <w:sz w:val="24"/>
            <w:szCs w:val="24"/>
            <w:u w:val="single"/>
            <w:lang w:eastAsia="ru-RU"/>
          </w:rPr>
          <w:t>абзацу второму пункта 7 статьи 110</w:t>
        </w:r>
      </w:hyperlink>
      <w:r w:rsidRPr="00150A1C">
        <w:rPr>
          <w:rFonts w:ascii="Times New Roman" w:eastAsia="Times New Roman" w:hAnsi="Times New Roman" w:cs="Times New Roman"/>
          <w:sz w:val="24"/>
          <w:szCs w:val="24"/>
          <w:lang w:eastAsia="ru-RU"/>
        </w:rPr>
        <w:t xml:space="preserve">, </w:t>
      </w:r>
      <w:hyperlink r:id="rId32" w:anchor="001082" w:history="1">
        <w:r w:rsidRPr="00150A1C">
          <w:rPr>
            <w:rFonts w:ascii="Times New Roman" w:eastAsia="Times New Roman" w:hAnsi="Times New Roman" w:cs="Times New Roman"/>
            <w:color w:val="005EA5"/>
            <w:sz w:val="24"/>
            <w:szCs w:val="24"/>
            <w:u w:val="single"/>
            <w:lang w:eastAsia="ru-RU"/>
          </w:rPr>
          <w:t>пункту 3 статьи 111</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в электронной форме проводятся торги по продаже предприятия, недвижимого имущества, ценных бумаг, имущественных прав, заложенного имущества, предметов, имеющих историческую или художественную ценность, вещи, рыночная стоимость которой превышает пятьсот тысяч рублей, в том числе неделимой вещи, сложной вещи, главной вещи и вещи, связанной с ней</w:t>
      </w:r>
      <w:proofErr w:type="gramEnd"/>
      <w:r w:rsidRPr="00150A1C">
        <w:rPr>
          <w:rFonts w:ascii="Times New Roman" w:eastAsia="Times New Roman" w:hAnsi="Times New Roman" w:cs="Times New Roman"/>
          <w:sz w:val="24"/>
          <w:szCs w:val="24"/>
          <w:lang w:eastAsia="ru-RU"/>
        </w:rPr>
        <w:t xml:space="preserve"> общим назначением (принадлежность), а также иных видов имущества (в том числе имущественных прав), определяемых регулирующим органом.</w:t>
      </w:r>
    </w:p>
    <w:bookmarkStart w:id="25" w:name="100025"/>
    <w:bookmarkEnd w:id="25"/>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fldChar w:fldCharType="begin"/>
      </w:r>
      <w:r w:rsidRPr="00150A1C">
        <w:rPr>
          <w:rFonts w:ascii="Times New Roman" w:eastAsia="Times New Roman" w:hAnsi="Times New Roman" w:cs="Times New Roman"/>
          <w:sz w:val="24"/>
          <w:szCs w:val="24"/>
          <w:lang w:eastAsia="ru-RU"/>
        </w:rPr>
        <w:instrText xml:space="preserve"> HYPERLINK "http://legalacts.ru/doc/FZ-o-nesostojatelnosti-bankrotstve/glava-vii/statja-139/" \l "001269" </w:instrText>
      </w:r>
      <w:r w:rsidRPr="00150A1C">
        <w:rPr>
          <w:rFonts w:ascii="Times New Roman" w:eastAsia="Times New Roman" w:hAnsi="Times New Roman" w:cs="Times New Roman"/>
          <w:sz w:val="24"/>
          <w:szCs w:val="24"/>
          <w:lang w:eastAsia="ru-RU"/>
        </w:rPr>
        <w:fldChar w:fldCharType="separate"/>
      </w:r>
      <w:proofErr w:type="gramStart"/>
      <w:r w:rsidRPr="00150A1C">
        <w:rPr>
          <w:rFonts w:ascii="Times New Roman" w:eastAsia="Times New Roman" w:hAnsi="Times New Roman" w:cs="Times New Roman"/>
          <w:color w:val="005EA5"/>
          <w:sz w:val="24"/>
          <w:szCs w:val="24"/>
          <w:u w:val="single"/>
          <w:lang w:eastAsia="ru-RU"/>
        </w:rPr>
        <w:t>Пунктом 4 статьи 139</w:t>
      </w:r>
      <w:r w:rsidRPr="00150A1C">
        <w:rPr>
          <w:rFonts w:ascii="Times New Roman" w:eastAsia="Times New Roman" w:hAnsi="Times New Roman" w:cs="Times New Roman"/>
          <w:sz w:val="24"/>
          <w:szCs w:val="24"/>
          <w:lang w:eastAsia="ru-RU"/>
        </w:rPr>
        <w:fldChar w:fldCharType="end"/>
      </w:r>
      <w:r w:rsidRPr="00150A1C">
        <w:rPr>
          <w:rFonts w:ascii="Times New Roman" w:eastAsia="Times New Roman" w:hAnsi="Times New Roman" w:cs="Times New Roman"/>
          <w:sz w:val="24"/>
          <w:szCs w:val="24"/>
          <w:lang w:eastAsia="ru-RU"/>
        </w:rPr>
        <w:t xml:space="preserve"> приведенного федерального закона установлено, что в случае, если повторные торги по продаже имущества должника признаны несостоявшимися или договор купли-</w:t>
      </w:r>
      <w:r w:rsidRPr="00150A1C">
        <w:rPr>
          <w:rFonts w:ascii="Times New Roman" w:eastAsia="Times New Roman" w:hAnsi="Times New Roman" w:cs="Times New Roman"/>
          <w:sz w:val="24"/>
          <w:szCs w:val="24"/>
          <w:lang w:eastAsia="ru-RU"/>
        </w:rPr>
        <w:lastRenderedPageBreak/>
        <w:t xml:space="preserve">продажи не был заключен с их единственным участником, а также в случае </w:t>
      </w:r>
      <w:proofErr w:type="spellStart"/>
      <w:r w:rsidRPr="00150A1C">
        <w:rPr>
          <w:rFonts w:ascii="Times New Roman" w:eastAsia="Times New Roman" w:hAnsi="Times New Roman" w:cs="Times New Roman"/>
          <w:sz w:val="24"/>
          <w:szCs w:val="24"/>
          <w:lang w:eastAsia="ru-RU"/>
        </w:rPr>
        <w:t>незаключения</w:t>
      </w:r>
      <w:proofErr w:type="spellEnd"/>
      <w:r w:rsidRPr="00150A1C">
        <w:rPr>
          <w:rFonts w:ascii="Times New Roman" w:eastAsia="Times New Roman" w:hAnsi="Times New Roman" w:cs="Times New Roman"/>
          <w:sz w:val="24"/>
          <w:szCs w:val="24"/>
          <w:lang w:eastAsia="ru-RU"/>
        </w:rPr>
        <w:t xml:space="preserve"> договора купли-продажи по результатам повторных торгов продаваемое на торгах имущество должника подлежит продаже посредством публичного предложения </w:t>
      </w:r>
      <w:hyperlink r:id="rId33" w:anchor="001269" w:history="1">
        <w:r w:rsidRPr="00150A1C">
          <w:rPr>
            <w:rFonts w:ascii="Times New Roman" w:eastAsia="Times New Roman" w:hAnsi="Times New Roman" w:cs="Times New Roman"/>
            <w:color w:val="005EA5"/>
            <w:sz w:val="24"/>
            <w:szCs w:val="24"/>
            <w:u w:val="single"/>
            <w:lang w:eastAsia="ru-RU"/>
          </w:rPr>
          <w:t>(абзац первый)</w:t>
        </w:r>
      </w:hyperlink>
      <w:r w:rsidRPr="00150A1C">
        <w:rPr>
          <w:rFonts w:ascii="Times New Roman" w:eastAsia="Times New Roman" w:hAnsi="Times New Roman" w:cs="Times New Roman"/>
          <w:sz w:val="24"/>
          <w:szCs w:val="24"/>
          <w:lang w:eastAsia="ru-RU"/>
        </w:rPr>
        <w:t>. При продаже имущества должника посредством публичного предложения</w:t>
      </w:r>
      <w:proofErr w:type="gramEnd"/>
      <w:r w:rsidRPr="00150A1C">
        <w:rPr>
          <w:rFonts w:ascii="Times New Roman" w:eastAsia="Times New Roman" w:hAnsi="Times New Roman" w:cs="Times New Roman"/>
          <w:sz w:val="24"/>
          <w:szCs w:val="24"/>
          <w:lang w:eastAsia="ru-RU"/>
        </w:rPr>
        <w:t xml:space="preserve"> в сообщении о проведении торгов наряду со сведениями, предусмотренными </w:t>
      </w:r>
      <w:hyperlink r:id="rId34" w:anchor="000963" w:history="1">
        <w:r w:rsidRPr="00150A1C">
          <w:rPr>
            <w:rFonts w:ascii="Times New Roman" w:eastAsia="Times New Roman" w:hAnsi="Times New Roman" w:cs="Times New Roman"/>
            <w:color w:val="005EA5"/>
            <w:sz w:val="24"/>
            <w:szCs w:val="24"/>
            <w:u w:val="single"/>
            <w:lang w:eastAsia="ru-RU"/>
          </w:rPr>
          <w:t>статьей 110</w:t>
        </w:r>
      </w:hyperlink>
      <w:r w:rsidRPr="00150A1C">
        <w:rPr>
          <w:rFonts w:ascii="Times New Roman" w:eastAsia="Times New Roman" w:hAnsi="Times New Roman" w:cs="Times New Roman"/>
          <w:sz w:val="24"/>
          <w:szCs w:val="24"/>
          <w:lang w:eastAsia="ru-RU"/>
        </w:rPr>
        <w:t xml:space="preserve"> данного Федерального закона, указываются величина </w:t>
      </w:r>
      <w:proofErr w:type="gramStart"/>
      <w:r w:rsidRPr="00150A1C">
        <w:rPr>
          <w:rFonts w:ascii="Times New Roman" w:eastAsia="Times New Roman" w:hAnsi="Times New Roman" w:cs="Times New Roman"/>
          <w:sz w:val="24"/>
          <w:szCs w:val="24"/>
          <w:lang w:eastAsia="ru-RU"/>
        </w:rPr>
        <w:t>снижения начальной цены продажи имущества должника</w:t>
      </w:r>
      <w:proofErr w:type="gramEnd"/>
      <w:r w:rsidRPr="00150A1C">
        <w:rPr>
          <w:rFonts w:ascii="Times New Roman" w:eastAsia="Times New Roman" w:hAnsi="Times New Roman" w:cs="Times New Roman"/>
          <w:sz w:val="24"/>
          <w:szCs w:val="24"/>
          <w:lang w:eastAsia="ru-RU"/>
        </w:rPr>
        <w:t xml:space="preserve"> и срок, по истечении которого последовательно снижается указанная начальная цена. </w:t>
      </w:r>
      <w:proofErr w:type="gramStart"/>
      <w:r w:rsidRPr="00150A1C">
        <w:rPr>
          <w:rFonts w:ascii="Times New Roman" w:eastAsia="Times New Roman" w:hAnsi="Times New Roman" w:cs="Times New Roman"/>
          <w:sz w:val="24"/>
          <w:szCs w:val="24"/>
          <w:lang w:eastAsia="ru-RU"/>
        </w:rPr>
        <w:t xml:space="preserve">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w:t>
      </w:r>
      <w:hyperlink r:id="rId35" w:anchor="001270" w:history="1">
        <w:r w:rsidRPr="00150A1C">
          <w:rPr>
            <w:rFonts w:ascii="Times New Roman" w:eastAsia="Times New Roman" w:hAnsi="Times New Roman" w:cs="Times New Roman"/>
            <w:color w:val="005EA5"/>
            <w:sz w:val="24"/>
            <w:szCs w:val="24"/>
            <w:u w:val="single"/>
            <w:lang w:eastAsia="ru-RU"/>
          </w:rPr>
          <w:t>(абзац второй)</w:t>
        </w:r>
      </w:hyperlink>
      <w:r w:rsidRPr="00150A1C">
        <w:rPr>
          <w:rFonts w:ascii="Times New Roman" w:eastAsia="Times New Roman" w:hAnsi="Times New Roman" w:cs="Times New Roman"/>
          <w:sz w:val="24"/>
          <w:szCs w:val="24"/>
          <w:lang w:eastAsia="ru-RU"/>
        </w:rPr>
        <w:t>. 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w:t>
      </w:r>
      <w:proofErr w:type="gramEnd"/>
      <w:r w:rsidRPr="00150A1C">
        <w:rPr>
          <w:rFonts w:ascii="Times New Roman" w:eastAsia="Times New Roman" w:hAnsi="Times New Roman" w:cs="Times New Roman"/>
          <w:sz w:val="24"/>
          <w:szCs w:val="24"/>
          <w:lang w:eastAsia="ru-RU"/>
        </w:rPr>
        <w:t xml:space="preserve"> </w:t>
      </w:r>
      <w:proofErr w:type="gramStart"/>
      <w:r w:rsidRPr="00150A1C">
        <w:rPr>
          <w:rFonts w:ascii="Times New Roman" w:eastAsia="Times New Roman" w:hAnsi="Times New Roman" w:cs="Times New Roman"/>
          <w:sz w:val="24"/>
          <w:szCs w:val="24"/>
          <w:lang w:eastAsia="ru-RU"/>
        </w:rPr>
        <w:t>сообщении</w:t>
      </w:r>
      <w:proofErr w:type="gramEnd"/>
      <w:r w:rsidRPr="00150A1C">
        <w:rPr>
          <w:rFonts w:ascii="Times New Roman" w:eastAsia="Times New Roman" w:hAnsi="Times New Roman" w:cs="Times New Roman"/>
          <w:sz w:val="24"/>
          <w:szCs w:val="24"/>
          <w:lang w:eastAsia="ru-RU"/>
        </w:rPr>
        <w:t xml:space="preserve"> о продаже имущества должника посредством публичного предложения </w:t>
      </w:r>
      <w:hyperlink r:id="rId36" w:anchor="001272" w:history="1">
        <w:r w:rsidRPr="00150A1C">
          <w:rPr>
            <w:rFonts w:ascii="Times New Roman" w:eastAsia="Times New Roman" w:hAnsi="Times New Roman" w:cs="Times New Roman"/>
            <w:color w:val="005EA5"/>
            <w:sz w:val="24"/>
            <w:szCs w:val="24"/>
            <w:u w:val="single"/>
            <w:lang w:eastAsia="ru-RU"/>
          </w:rPr>
          <w:t>(абзац четвертый)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6" w:name="100026"/>
      <w:bookmarkEnd w:id="26"/>
      <w:proofErr w:type="gramStart"/>
      <w:r w:rsidRPr="00150A1C">
        <w:rPr>
          <w:rFonts w:ascii="Times New Roman" w:eastAsia="Times New Roman" w:hAnsi="Times New Roman" w:cs="Times New Roman"/>
          <w:sz w:val="24"/>
          <w:szCs w:val="24"/>
          <w:lang w:eastAsia="ru-RU"/>
        </w:rPr>
        <w:t xml:space="preserve">Устанавливая вышеуказанные требования к содержанию сообщения о проведении торгов посредством публичного предложения, федеральный законодатель не определил пределы величины снижения начальной цены продажи имущества в отличие, например, от указания повышения начальной цены продажи предприятия на "шаг аукциона" согласно </w:t>
      </w:r>
      <w:hyperlink r:id="rId37" w:anchor="001035" w:history="1">
        <w:r w:rsidRPr="00150A1C">
          <w:rPr>
            <w:rFonts w:ascii="Times New Roman" w:eastAsia="Times New Roman" w:hAnsi="Times New Roman" w:cs="Times New Roman"/>
            <w:color w:val="005EA5"/>
            <w:sz w:val="24"/>
            <w:szCs w:val="24"/>
            <w:u w:val="single"/>
            <w:lang w:eastAsia="ru-RU"/>
          </w:rPr>
          <w:t>пункту 13 статьи 110</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при проведении торгов с использованием открытой формы представления предложений о цене предприятия.</w:t>
      </w:r>
      <w:proofErr w:type="gramEnd"/>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7" w:name="100027"/>
      <w:bookmarkEnd w:id="27"/>
      <w:proofErr w:type="gramStart"/>
      <w:r w:rsidRPr="00150A1C">
        <w:rPr>
          <w:rFonts w:ascii="Times New Roman" w:eastAsia="Times New Roman" w:hAnsi="Times New Roman" w:cs="Times New Roman"/>
          <w:sz w:val="24"/>
          <w:szCs w:val="24"/>
          <w:lang w:eastAsia="ru-RU"/>
        </w:rPr>
        <w:t xml:space="preserve">Более того, в силу </w:t>
      </w:r>
      <w:hyperlink r:id="rId38" w:anchor="006067" w:history="1">
        <w:r w:rsidRPr="00150A1C">
          <w:rPr>
            <w:rFonts w:ascii="Times New Roman" w:eastAsia="Times New Roman" w:hAnsi="Times New Roman" w:cs="Times New Roman"/>
            <w:color w:val="005EA5"/>
            <w:sz w:val="24"/>
            <w:szCs w:val="24"/>
            <w:u w:val="single"/>
            <w:lang w:eastAsia="ru-RU"/>
          </w:rPr>
          <w:t>пункта 1.1 статьи 139</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порядок продажи имущества должника утверждается собранием кредиторов или комитетом кредиторов по предложению конкурсного управляющего, которое включает в себя кроме прочего сведения, относящиеся к сообщению о продаже имущества должника в соответствии с </w:t>
      </w:r>
      <w:hyperlink r:id="rId39" w:anchor="000993" w:history="1">
        <w:r w:rsidRPr="00150A1C">
          <w:rPr>
            <w:rFonts w:ascii="Times New Roman" w:eastAsia="Times New Roman" w:hAnsi="Times New Roman" w:cs="Times New Roman"/>
            <w:color w:val="005EA5"/>
            <w:sz w:val="24"/>
            <w:szCs w:val="24"/>
            <w:u w:val="single"/>
            <w:lang w:eastAsia="ru-RU"/>
          </w:rPr>
          <w:t>пунктом 10 статьи 110</w:t>
        </w:r>
      </w:hyperlink>
      <w:r w:rsidRPr="00150A1C">
        <w:rPr>
          <w:rFonts w:ascii="Times New Roman" w:eastAsia="Times New Roman" w:hAnsi="Times New Roman" w:cs="Times New Roman"/>
          <w:sz w:val="24"/>
          <w:szCs w:val="24"/>
          <w:lang w:eastAsia="ru-RU"/>
        </w:rPr>
        <w:t xml:space="preserve"> этого федерального закона, собрание кредиторов или комитет кредиторов вправе утвердить иной порядок</w:t>
      </w:r>
      <w:proofErr w:type="gramEnd"/>
      <w:r w:rsidRPr="00150A1C">
        <w:rPr>
          <w:rFonts w:ascii="Times New Roman" w:eastAsia="Times New Roman" w:hAnsi="Times New Roman" w:cs="Times New Roman"/>
          <w:sz w:val="24"/>
          <w:szCs w:val="24"/>
          <w:lang w:eastAsia="ru-RU"/>
        </w:rPr>
        <w:t xml:space="preserve"> продажи имущества должника, чем тот, который был предложен конкурсным управляющим (</w:t>
      </w:r>
      <w:hyperlink r:id="rId40" w:anchor="006067" w:history="1">
        <w:r w:rsidRPr="00150A1C">
          <w:rPr>
            <w:rFonts w:ascii="Times New Roman" w:eastAsia="Times New Roman" w:hAnsi="Times New Roman" w:cs="Times New Roman"/>
            <w:color w:val="005EA5"/>
            <w:sz w:val="24"/>
            <w:szCs w:val="24"/>
            <w:u w:val="single"/>
            <w:lang w:eastAsia="ru-RU"/>
          </w:rPr>
          <w:t>абзацы первый</w:t>
        </w:r>
      </w:hyperlink>
      <w:r w:rsidRPr="00150A1C">
        <w:rPr>
          <w:rFonts w:ascii="Times New Roman" w:eastAsia="Times New Roman" w:hAnsi="Times New Roman" w:cs="Times New Roman"/>
          <w:sz w:val="24"/>
          <w:szCs w:val="24"/>
          <w:lang w:eastAsia="ru-RU"/>
        </w:rPr>
        <w:t xml:space="preserve">, </w:t>
      </w:r>
      <w:hyperlink r:id="rId41" w:anchor="006068" w:history="1">
        <w:r w:rsidRPr="00150A1C">
          <w:rPr>
            <w:rFonts w:ascii="Times New Roman" w:eastAsia="Times New Roman" w:hAnsi="Times New Roman" w:cs="Times New Roman"/>
            <w:color w:val="005EA5"/>
            <w:sz w:val="24"/>
            <w:szCs w:val="24"/>
            <w:u w:val="single"/>
            <w:lang w:eastAsia="ru-RU"/>
          </w:rPr>
          <w:t>второй</w:t>
        </w:r>
      </w:hyperlink>
      <w:r w:rsidRPr="00150A1C">
        <w:rPr>
          <w:rFonts w:ascii="Times New Roman" w:eastAsia="Times New Roman" w:hAnsi="Times New Roman" w:cs="Times New Roman"/>
          <w:sz w:val="24"/>
          <w:szCs w:val="24"/>
          <w:lang w:eastAsia="ru-RU"/>
        </w:rPr>
        <w:t xml:space="preserve">, </w:t>
      </w:r>
      <w:hyperlink r:id="rId42" w:anchor="006072" w:history="1">
        <w:r w:rsidRPr="00150A1C">
          <w:rPr>
            <w:rFonts w:ascii="Times New Roman" w:eastAsia="Times New Roman" w:hAnsi="Times New Roman" w:cs="Times New Roman"/>
            <w:color w:val="005EA5"/>
            <w:sz w:val="24"/>
            <w:szCs w:val="24"/>
            <w:u w:val="single"/>
            <w:lang w:eastAsia="ru-RU"/>
          </w:rPr>
          <w:t>шестой</w:t>
        </w:r>
      </w:hyperlink>
      <w:r w:rsidRPr="00150A1C">
        <w:rPr>
          <w:rFonts w:ascii="Times New Roman" w:eastAsia="Times New Roman" w:hAnsi="Times New Roman" w:cs="Times New Roman"/>
          <w:sz w:val="24"/>
          <w:szCs w:val="24"/>
          <w:lang w:eastAsia="ru-RU"/>
        </w:rPr>
        <w:t xml:space="preserve">). Порядок, сроки и условия продажи имущества должника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 </w:t>
      </w:r>
      <w:hyperlink r:id="rId43" w:anchor="006073" w:history="1">
        <w:r w:rsidRPr="00150A1C">
          <w:rPr>
            <w:rFonts w:ascii="Times New Roman" w:eastAsia="Times New Roman" w:hAnsi="Times New Roman" w:cs="Times New Roman"/>
            <w:color w:val="005EA5"/>
            <w:sz w:val="24"/>
            <w:szCs w:val="24"/>
            <w:u w:val="single"/>
            <w:lang w:eastAsia="ru-RU"/>
          </w:rPr>
          <w:t>(абзац седьмой)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8" w:name="100028"/>
      <w:bookmarkEnd w:id="28"/>
      <w:r w:rsidRPr="00150A1C">
        <w:rPr>
          <w:rFonts w:ascii="Times New Roman" w:eastAsia="Times New Roman" w:hAnsi="Times New Roman" w:cs="Times New Roman"/>
          <w:sz w:val="24"/>
          <w:szCs w:val="24"/>
          <w:lang w:eastAsia="ru-RU"/>
        </w:rPr>
        <w:t xml:space="preserve">К компетенции собрания кредиторов или комитета кредиторов относится и утверждение изменений порядка, сроков и (или) условий продажи имущества или предприятия должника </w:t>
      </w:r>
      <w:hyperlink r:id="rId44" w:anchor="001267" w:history="1">
        <w:r w:rsidRPr="00150A1C">
          <w:rPr>
            <w:rFonts w:ascii="Times New Roman" w:eastAsia="Times New Roman" w:hAnsi="Times New Roman" w:cs="Times New Roman"/>
            <w:color w:val="005EA5"/>
            <w:sz w:val="24"/>
            <w:szCs w:val="24"/>
            <w:u w:val="single"/>
            <w:lang w:eastAsia="ru-RU"/>
          </w:rPr>
          <w:t>(пункт 2 статьи 139)</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29" w:name="100029"/>
      <w:bookmarkEnd w:id="29"/>
      <w:r w:rsidRPr="00150A1C">
        <w:rPr>
          <w:rFonts w:ascii="Times New Roman" w:eastAsia="Times New Roman" w:hAnsi="Times New Roman" w:cs="Times New Roman"/>
          <w:sz w:val="24"/>
          <w:szCs w:val="24"/>
          <w:lang w:eastAsia="ru-RU"/>
        </w:rPr>
        <w:t>По смыслу приведенных законоположений, величина снижения начальной цены продажи имущества относится к числу условий продажи имущества, определение которых в рассматриваемом случае не относится к полномочиям Министерства экономического развития Российской Федерации, а является компетенцией собрания кредиторов или комитета кредиторов.</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0" w:name="100030"/>
      <w:bookmarkEnd w:id="30"/>
      <w:r w:rsidRPr="00150A1C">
        <w:rPr>
          <w:rFonts w:ascii="Times New Roman" w:eastAsia="Times New Roman" w:hAnsi="Times New Roman" w:cs="Times New Roman"/>
          <w:sz w:val="24"/>
          <w:szCs w:val="24"/>
          <w:lang w:eastAsia="ru-RU"/>
        </w:rPr>
        <w:t xml:space="preserve">Доводы возражений административного ответчика основаны на ошибочном отождествлении порядка проведения торгов в электронной форме и порядка продажи имущества должника, включая его сроки и условия, которые по нормам Федерального </w:t>
      </w:r>
      <w:hyperlink r:id="rId45" w:history="1">
        <w:r w:rsidRPr="00150A1C">
          <w:rPr>
            <w:rFonts w:ascii="Times New Roman" w:eastAsia="Times New Roman" w:hAnsi="Times New Roman" w:cs="Times New Roman"/>
            <w:color w:val="005EA5"/>
            <w:sz w:val="24"/>
            <w:szCs w:val="24"/>
            <w:u w:val="single"/>
            <w:lang w:eastAsia="ru-RU"/>
          </w:rPr>
          <w:t>закона</w:t>
        </w:r>
      </w:hyperlink>
      <w:r w:rsidRPr="00150A1C">
        <w:rPr>
          <w:rFonts w:ascii="Times New Roman" w:eastAsia="Times New Roman" w:hAnsi="Times New Roman" w:cs="Times New Roman"/>
          <w:sz w:val="24"/>
          <w:szCs w:val="24"/>
          <w:lang w:eastAsia="ru-RU"/>
        </w:rPr>
        <w:t xml:space="preserve"> "О несостоятельности (банкротстве)" имеют различное правовое содержание.</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1" w:name="100031"/>
      <w:bookmarkEnd w:id="31"/>
      <w:r w:rsidRPr="00150A1C">
        <w:rPr>
          <w:rFonts w:ascii="Times New Roman" w:eastAsia="Times New Roman" w:hAnsi="Times New Roman" w:cs="Times New Roman"/>
          <w:sz w:val="24"/>
          <w:szCs w:val="24"/>
          <w:lang w:eastAsia="ru-RU"/>
        </w:rPr>
        <w:t xml:space="preserve">С учетом перечисленных обстоятельств нормативное регулирование </w:t>
      </w:r>
      <w:proofErr w:type="gramStart"/>
      <w:r w:rsidRPr="00150A1C">
        <w:rPr>
          <w:rFonts w:ascii="Times New Roman" w:eastAsia="Times New Roman" w:hAnsi="Times New Roman" w:cs="Times New Roman"/>
          <w:sz w:val="24"/>
          <w:szCs w:val="24"/>
          <w:lang w:eastAsia="ru-RU"/>
        </w:rPr>
        <w:t>величины снижения начальной цены продажи имущества</w:t>
      </w:r>
      <w:proofErr w:type="gramEnd"/>
      <w:r w:rsidRPr="00150A1C">
        <w:rPr>
          <w:rFonts w:ascii="Times New Roman" w:eastAsia="Times New Roman" w:hAnsi="Times New Roman" w:cs="Times New Roman"/>
          <w:sz w:val="24"/>
          <w:szCs w:val="24"/>
          <w:lang w:eastAsia="ru-RU"/>
        </w:rPr>
        <w:t xml:space="preserve"> или предприятия должника противоречит приведенным нормам и осуществлено Министерством экономического развития Российской Федерации с превышением предоставленных данному органу полномочий.</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2" w:name="100032"/>
      <w:bookmarkEnd w:id="32"/>
      <w:proofErr w:type="gramStart"/>
      <w:r w:rsidRPr="00150A1C">
        <w:rPr>
          <w:rFonts w:ascii="Times New Roman" w:eastAsia="Times New Roman" w:hAnsi="Times New Roman" w:cs="Times New Roman"/>
          <w:sz w:val="24"/>
          <w:szCs w:val="24"/>
          <w:lang w:eastAsia="ru-RU"/>
        </w:rPr>
        <w:t xml:space="preserve">Следовательно, в силу </w:t>
      </w:r>
      <w:hyperlink r:id="rId46" w:anchor="101397" w:history="1">
        <w:r w:rsidRPr="00150A1C">
          <w:rPr>
            <w:rFonts w:ascii="Times New Roman" w:eastAsia="Times New Roman" w:hAnsi="Times New Roman" w:cs="Times New Roman"/>
            <w:color w:val="005EA5"/>
            <w:sz w:val="24"/>
            <w:szCs w:val="24"/>
            <w:u w:val="single"/>
            <w:lang w:eastAsia="ru-RU"/>
          </w:rPr>
          <w:t>пункта 1 части 2 статьи 215</w:t>
        </w:r>
      </w:hyperlink>
      <w:r w:rsidRPr="00150A1C">
        <w:rPr>
          <w:rFonts w:ascii="Times New Roman" w:eastAsia="Times New Roman" w:hAnsi="Times New Roman" w:cs="Times New Roman"/>
          <w:sz w:val="24"/>
          <w:szCs w:val="24"/>
          <w:lang w:eastAsia="ru-RU"/>
        </w:rPr>
        <w:t xml:space="preserve"> Кодекса административного судопроизводства Российской Федерации </w:t>
      </w:r>
      <w:hyperlink r:id="rId47" w:anchor="100060" w:history="1">
        <w:r w:rsidRPr="00150A1C">
          <w:rPr>
            <w:rFonts w:ascii="Times New Roman" w:eastAsia="Times New Roman" w:hAnsi="Times New Roman" w:cs="Times New Roman"/>
            <w:color w:val="005EA5"/>
            <w:sz w:val="24"/>
            <w:szCs w:val="24"/>
            <w:u w:val="single"/>
            <w:lang w:eastAsia="ru-RU"/>
          </w:rPr>
          <w:t>подпункт "б" пункта 3.1.2</w:t>
        </w:r>
      </w:hyperlink>
      <w:r w:rsidRPr="00150A1C">
        <w:rPr>
          <w:rFonts w:ascii="Times New Roman" w:eastAsia="Times New Roman" w:hAnsi="Times New Roman" w:cs="Times New Roman"/>
          <w:sz w:val="24"/>
          <w:szCs w:val="24"/>
          <w:lang w:eastAsia="ru-RU"/>
        </w:rPr>
        <w:t xml:space="preserve"> Порядка в части определения пределов величины снижения начальной цены продажи имущества или предприятия должника от пяти до пятнадцати процентов начальной цены продажи, установленной для первого периода проведения торгов, подлежит признанию не действующим со дня вступления решения суда в законную силу, так как</w:t>
      </w:r>
      <w:proofErr w:type="gramEnd"/>
      <w:r w:rsidRPr="00150A1C">
        <w:rPr>
          <w:rFonts w:ascii="Times New Roman" w:eastAsia="Times New Roman" w:hAnsi="Times New Roman" w:cs="Times New Roman"/>
          <w:sz w:val="24"/>
          <w:szCs w:val="24"/>
          <w:lang w:eastAsia="ru-RU"/>
        </w:rPr>
        <w:t xml:space="preserve"> до вынесения решения на основании </w:t>
      </w:r>
      <w:hyperlink r:id="rId48" w:anchor="100018" w:history="1">
        <w:r w:rsidRPr="00150A1C">
          <w:rPr>
            <w:rFonts w:ascii="Times New Roman" w:eastAsia="Times New Roman" w:hAnsi="Times New Roman" w:cs="Times New Roman"/>
            <w:color w:val="005EA5"/>
            <w:sz w:val="24"/>
            <w:szCs w:val="24"/>
            <w:u w:val="single"/>
            <w:lang w:eastAsia="ru-RU"/>
          </w:rPr>
          <w:t>Порядка</w:t>
        </w:r>
      </w:hyperlink>
      <w:r w:rsidRPr="00150A1C">
        <w:rPr>
          <w:rFonts w:ascii="Times New Roman" w:eastAsia="Times New Roman" w:hAnsi="Times New Roman" w:cs="Times New Roman"/>
          <w:sz w:val="24"/>
          <w:szCs w:val="24"/>
          <w:lang w:eastAsia="ru-RU"/>
        </w:rPr>
        <w:t>, который применялся, были реализованы гражданские права.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3" w:name="100033"/>
      <w:bookmarkEnd w:id="33"/>
      <w:r w:rsidRPr="00150A1C">
        <w:rPr>
          <w:rFonts w:ascii="Times New Roman" w:eastAsia="Times New Roman" w:hAnsi="Times New Roman" w:cs="Times New Roman"/>
          <w:sz w:val="24"/>
          <w:szCs w:val="24"/>
          <w:lang w:eastAsia="ru-RU"/>
        </w:rPr>
        <w:t xml:space="preserve">В свою очередь, требование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о признании </w:t>
      </w:r>
      <w:proofErr w:type="gramStart"/>
      <w:r w:rsidRPr="00150A1C">
        <w:rPr>
          <w:rFonts w:ascii="Times New Roman" w:eastAsia="Times New Roman" w:hAnsi="Times New Roman" w:cs="Times New Roman"/>
          <w:sz w:val="24"/>
          <w:szCs w:val="24"/>
          <w:lang w:eastAsia="ru-RU"/>
        </w:rPr>
        <w:t>недействующим</w:t>
      </w:r>
      <w:proofErr w:type="gramEnd"/>
      <w:r w:rsidRPr="00150A1C">
        <w:rPr>
          <w:rFonts w:ascii="Times New Roman" w:eastAsia="Times New Roman" w:hAnsi="Times New Roman" w:cs="Times New Roman"/>
          <w:sz w:val="24"/>
          <w:szCs w:val="24"/>
          <w:lang w:eastAsia="ru-RU"/>
        </w:rPr>
        <w:t xml:space="preserve"> </w:t>
      </w:r>
      <w:hyperlink r:id="rId49" w:anchor="100086" w:history="1">
        <w:r w:rsidRPr="00150A1C">
          <w:rPr>
            <w:rFonts w:ascii="Times New Roman" w:eastAsia="Times New Roman" w:hAnsi="Times New Roman" w:cs="Times New Roman"/>
            <w:color w:val="005EA5"/>
            <w:sz w:val="24"/>
            <w:szCs w:val="24"/>
            <w:u w:val="single"/>
            <w:lang w:eastAsia="ru-RU"/>
          </w:rPr>
          <w:t>абзаца четвертого пункта 5.2</w:t>
        </w:r>
      </w:hyperlink>
      <w:r w:rsidRPr="00150A1C">
        <w:rPr>
          <w:rFonts w:ascii="Times New Roman" w:eastAsia="Times New Roman" w:hAnsi="Times New Roman" w:cs="Times New Roman"/>
          <w:sz w:val="24"/>
          <w:szCs w:val="24"/>
          <w:lang w:eastAsia="ru-RU"/>
        </w:rPr>
        <w:t xml:space="preserve"> Порядка не подлежит удовлетворению, поскольку доводы административного истца о </w:t>
      </w:r>
      <w:r w:rsidRPr="00150A1C">
        <w:rPr>
          <w:rFonts w:ascii="Times New Roman" w:eastAsia="Times New Roman" w:hAnsi="Times New Roman" w:cs="Times New Roman"/>
          <w:sz w:val="24"/>
          <w:szCs w:val="24"/>
          <w:lang w:eastAsia="ru-RU"/>
        </w:rPr>
        <w:lastRenderedPageBreak/>
        <w:t xml:space="preserve">несоответствии оспариваемого нормативного </w:t>
      </w:r>
      <w:hyperlink r:id="rId50" w:anchor="100086" w:history="1">
        <w:r w:rsidRPr="00150A1C">
          <w:rPr>
            <w:rFonts w:ascii="Times New Roman" w:eastAsia="Times New Roman" w:hAnsi="Times New Roman" w:cs="Times New Roman"/>
            <w:color w:val="005EA5"/>
            <w:sz w:val="24"/>
            <w:szCs w:val="24"/>
            <w:u w:val="single"/>
            <w:lang w:eastAsia="ru-RU"/>
          </w:rPr>
          <w:t>положения</w:t>
        </w:r>
      </w:hyperlink>
      <w:r w:rsidRPr="00150A1C">
        <w:rPr>
          <w:rFonts w:ascii="Times New Roman" w:eastAsia="Times New Roman" w:hAnsi="Times New Roman" w:cs="Times New Roman"/>
          <w:sz w:val="24"/>
          <w:szCs w:val="24"/>
          <w:lang w:eastAsia="ru-RU"/>
        </w:rPr>
        <w:t xml:space="preserve"> Федеральному </w:t>
      </w:r>
      <w:hyperlink r:id="rId51" w:history="1">
        <w:r w:rsidRPr="00150A1C">
          <w:rPr>
            <w:rFonts w:ascii="Times New Roman" w:eastAsia="Times New Roman" w:hAnsi="Times New Roman" w:cs="Times New Roman"/>
            <w:color w:val="005EA5"/>
            <w:sz w:val="24"/>
            <w:szCs w:val="24"/>
            <w:u w:val="single"/>
            <w:lang w:eastAsia="ru-RU"/>
          </w:rPr>
          <w:t>закону</w:t>
        </w:r>
      </w:hyperlink>
      <w:r w:rsidRPr="00150A1C">
        <w:rPr>
          <w:rFonts w:ascii="Times New Roman" w:eastAsia="Times New Roman" w:hAnsi="Times New Roman" w:cs="Times New Roman"/>
          <w:sz w:val="24"/>
          <w:szCs w:val="24"/>
          <w:lang w:eastAsia="ru-RU"/>
        </w:rPr>
        <w:t xml:space="preserve"> "О несостоятельности (банкротстве)" лишены правовых оснований.</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4" w:name="100034"/>
      <w:bookmarkEnd w:id="34"/>
      <w:proofErr w:type="gramStart"/>
      <w:r w:rsidRPr="00150A1C">
        <w:rPr>
          <w:rFonts w:ascii="Times New Roman" w:eastAsia="Times New Roman" w:hAnsi="Times New Roman" w:cs="Times New Roman"/>
          <w:sz w:val="24"/>
          <w:szCs w:val="24"/>
          <w:lang w:eastAsia="ru-RU"/>
        </w:rPr>
        <w:t xml:space="preserve">В соответствии с </w:t>
      </w:r>
      <w:hyperlink r:id="rId52" w:anchor="001269" w:history="1">
        <w:r w:rsidRPr="00150A1C">
          <w:rPr>
            <w:rFonts w:ascii="Times New Roman" w:eastAsia="Times New Roman" w:hAnsi="Times New Roman" w:cs="Times New Roman"/>
            <w:color w:val="005EA5"/>
            <w:sz w:val="24"/>
            <w:szCs w:val="24"/>
            <w:u w:val="single"/>
            <w:lang w:eastAsia="ru-RU"/>
          </w:rPr>
          <w:t>пунктом 4 статьи 139</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w:t>
      </w:r>
      <w:proofErr w:type="gramEnd"/>
      <w:r w:rsidRPr="00150A1C">
        <w:rPr>
          <w:rFonts w:ascii="Times New Roman" w:eastAsia="Times New Roman" w:hAnsi="Times New Roman" w:cs="Times New Roman"/>
          <w:sz w:val="24"/>
          <w:szCs w:val="24"/>
          <w:lang w:eastAsia="ru-RU"/>
        </w:rPr>
        <w:t xml:space="preserve"> участников торгов по продаже имущества должника посредством публичного предложения </w:t>
      </w:r>
      <w:hyperlink r:id="rId53" w:anchor="004325" w:history="1">
        <w:r w:rsidRPr="00150A1C">
          <w:rPr>
            <w:rFonts w:ascii="Times New Roman" w:eastAsia="Times New Roman" w:hAnsi="Times New Roman" w:cs="Times New Roman"/>
            <w:color w:val="005EA5"/>
            <w:sz w:val="24"/>
            <w:szCs w:val="24"/>
            <w:u w:val="single"/>
            <w:lang w:eastAsia="ru-RU"/>
          </w:rPr>
          <w:t>(абзац пятый)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5" w:name="100035"/>
      <w:bookmarkEnd w:id="35"/>
      <w:r w:rsidRPr="00150A1C">
        <w:rPr>
          <w:rFonts w:ascii="Times New Roman" w:eastAsia="Times New Roman" w:hAnsi="Times New Roman" w:cs="Times New Roman"/>
          <w:sz w:val="24"/>
          <w:szCs w:val="24"/>
          <w:lang w:eastAsia="ru-RU"/>
        </w:rPr>
        <w:t>В случае</w:t>
      </w:r>
      <w:proofErr w:type="gramStart"/>
      <w:r w:rsidRPr="00150A1C">
        <w:rPr>
          <w:rFonts w:ascii="Times New Roman" w:eastAsia="Times New Roman" w:hAnsi="Times New Roman" w:cs="Times New Roman"/>
          <w:sz w:val="24"/>
          <w:szCs w:val="24"/>
          <w:lang w:eastAsia="ru-RU"/>
        </w:rPr>
        <w:t>,</w:t>
      </w:r>
      <w:proofErr w:type="gramEnd"/>
      <w:r w:rsidRPr="00150A1C">
        <w:rPr>
          <w:rFonts w:ascii="Times New Roman" w:eastAsia="Times New Roman" w:hAnsi="Times New Roman" w:cs="Times New Roman"/>
          <w:sz w:val="24"/>
          <w:szCs w:val="24"/>
          <w:lang w:eastAsia="ru-RU"/>
        </w:rPr>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w:t>
      </w:r>
      <w:hyperlink r:id="rId54" w:anchor="004326" w:history="1">
        <w:r w:rsidRPr="00150A1C">
          <w:rPr>
            <w:rFonts w:ascii="Times New Roman" w:eastAsia="Times New Roman" w:hAnsi="Times New Roman" w:cs="Times New Roman"/>
            <w:color w:val="005EA5"/>
            <w:sz w:val="24"/>
            <w:szCs w:val="24"/>
            <w:u w:val="single"/>
            <w:lang w:eastAsia="ru-RU"/>
          </w:rPr>
          <w:t>(абзац шестой)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6" w:name="100036"/>
      <w:bookmarkEnd w:id="36"/>
      <w:r w:rsidRPr="00150A1C">
        <w:rPr>
          <w:rFonts w:ascii="Times New Roman" w:eastAsia="Times New Roman" w:hAnsi="Times New Roman" w:cs="Times New Roman"/>
          <w:sz w:val="24"/>
          <w:szCs w:val="24"/>
          <w:lang w:eastAsia="ru-RU"/>
        </w:rPr>
        <w:t>В случае</w:t>
      </w:r>
      <w:proofErr w:type="gramStart"/>
      <w:r w:rsidRPr="00150A1C">
        <w:rPr>
          <w:rFonts w:ascii="Times New Roman" w:eastAsia="Times New Roman" w:hAnsi="Times New Roman" w:cs="Times New Roman"/>
          <w:sz w:val="24"/>
          <w:szCs w:val="24"/>
          <w:lang w:eastAsia="ru-RU"/>
        </w:rPr>
        <w:t>,</w:t>
      </w:r>
      <w:proofErr w:type="gramEnd"/>
      <w:r w:rsidRPr="00150A1C">
        <w:rPr>
          <w:rFonts w:ascii="Times New Roman" w:eastAsia="Times New Roman" w:hAnsi="Times New Roman" w:cs="Times New Roman"/>
          <w:sz w:val="24"/>
          <w:szCs w:val="24"/>
          <w:lang w:eastAsia="ru-RU"/>
        </w:rPr>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w:t>
      </w:r>
      <w:hyperlink r:id="rId55" w:anchor="004327" w:history="1">
        <w:r w:rsidRPr="00150A1C">
          <w:rPr>
            <w:rFonts w:ascii="Times New Roman" w:eastAsia="Times New Roman" w:hAnsi="Times New Roman" w:cs="Times New Roman"/>
            <w:color w:val="005EA5"/>
            <w:sz w:val="24"/>
            <w:szCs w:val="24"/>
            <w:u w:val="single"/>
            <w:lang w:eastAsia="ru-RU"/>
          </w:rPr>
          <w:t>(абзац седьмой)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7" w:name="100037"/>
      <w:bookmarkEnd w:id="37"/>
      <w:proofErr w:type="gramStart"/>
      <w:r w:rsidRPr="00150A1C">
        <w:rPr>
          <w:rFonts w:ascii="Times New Roman" w:eastAsia="Times New Roman" w:hAnsi="Times New Roman" w:cs="Times New Roman"/>
          <w:sz w:val="24"/>
          <w:szCs w:val="24"/>
          <w:lang w:eastAsia="ru-RU"/>
        </w:rPr>
        <w:t>Оспариваемое предписание о том, что 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окончания</w:t>
      </w:r>
      <w:proofErr w:type="gramEnd"/>
      <w:r w:rsidRPr="00150A1C">
        <w:rPr>
          <w:rFonts w:ascii="Times New Roman" w:eastAsia="Times New Roman" w:hAnsi="Times New Roman" w:cs="Times New Roman"/>
          <w:sz w:val="24"/>
          <w:szCs w:val="24"/>
          <w:lang w:eastAsia="ru-RU"/>
        </w:rPr>
        <w:t xml:space="preserve"> периода проведения торгов, не противоречит правилам </w:t>
      </w:r>
      <w:hyperlink r:id="rId56" w:anchor="001269" w:history="1">
        <w:r w:rsidRPr="00150A1C">
          <w:rPr>
            <w:rFonts w:ascii="Times New Roman" w:eastAsia="Times New Roman" w:hAnsi="Times New Roman" w:cs="Times New Roman"/>
            <w:color w:val="005EA5"/>
            <w:sz w:val="24"/>
            <w:szCs w:val="24"/>
            <w:u w:val="single"/>
            <w:lang w:eastAsia="ru-RU"/>
          </w:rPr>
          <w:t>пункта 4 статьи 139</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8" w:name="100038"/>
      <w:bookmarkEnd w:id="38"/>
      <w:r w:rsidRPr="00150A1C">
        <w:rPr>
          <w:rFonts w:ascii="Times New Roman" w:eastAsia="Times New Roman" w:hAnsi="Times New Roman" w:cs="Times New Roman"/>
          <w:sz w:val="24"/>
          <w:szCs w:val="24"/>
          <w:lang w:eastAsia="ru-RU"/>
        </w:rPr>
        <w:t xml:space="preserve">При этом содержание оспариваемого нормативного </w:t>
      </w:r>
      <w:hyperlink r:id="rId57" w:anchor="100086" w:history="1">
        <w:r w:rsidRPr="00150A1C">
          <w:rPr>
            <w:rFonts w:ascii="Times New Roman" w:eastAsia="Times New Roman" w:hAnsi="Times New Roman" w:cs="Times New Roman"/>
            <w:color w:val="005EA5"/>
            <w:sz w:val="24"/>
            <w:szCs w:val="24"/>
            <w:u w:val="single"/>
            <w:lang w:eastAsia="ru-RU"/>
          </w:rPr>
          <w:t>положения</w:t>
        </w:r>
      </w:hyperlink>
      <w:r w:rsidRPr="00150A1C">
        <w:rPr>
          <w:rFonts w:ascii="Times New Roman" w:eastAsia="Times New Roman" w:hAnsi="Times New Roman" w:cs="Times New Roman"/>
          <w:sz w:val="24"/>
          <w:szCs w:val="24"/>
          <w:lang w:eastAsia="ru-RU"/>
        </w:rPr>
        <w:t xml:space="preserve"> относится непосредственно к порядку проведения торгов в электронной форме, поскольку регулирует правоотношения, возникающие между оператором электронной площадки, организатором торгов, а также заявителями - лицами, представившими заявки на участие в торгах, которые не были отозваны.</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39" w:name="100039"/>
      <w:bookmarkEnd w:id="39"/>
      <w:r w:rsidRPr="00150A1C">
        <w:rPr>
          <w:rFonts w:ascii="Times New Roman" w:eastAsia="Times New Roman" w:hAnsi="Times New Roman" w:cs="Times New Roman"/>
          <w:sz w:val="24"/>
          <w:szCs w:val="24"/>
          <w:lang w:eastAsia="ru-RU"/>
        </w:rPr>
        <w:t xml:space="preserve">Вопреки доводам административного истца оспариваемый в части </w:t>
      </w:r>
      <w:hyperlink r:id="rId58" w:anchor="100083" w:history="1">
        <w:r w:rsidRPr="00150A1C">
          <w:rPr>
            <w:rFonts w:ascii="Times New Roman" w:eastAsia="Times New Roman" w:hAnsi="Times New Roman" w:cs="Times New Roman"/>
            <w:color w:val="005EA5"/>
            <w:sz w:val="24"/>
            <w:szCs w:val="24"/>
            <w:u w:val="single"/>
            <w:lang w:eastAsia="ru-RU"/>
          </w:rPr>
          <w:t>пункт</w:t>
        </w:r>
      </w:hyperlink>
      <w:r w:rsidRPr="00150A1C">
        <w:rPr>
          <w:rFonts w:ascii="Times New Roman" w:eastAsia="Times New Roman" w:hAnsi="Times New Roman" w:cs="Times New Roman"/>
          <w:sz w:val="24"/>
          <w:szCs w:val="24"/>
          <w:lang w:eastAsia="ru-RU"/>
        </w:rPr>
        <w:t xml:space="preserve"> соответствует требованиям </w:t>
      </w:r>
      <w:hyperlink r:id="rId59" w:anchor="000963" w:history="1">
        <w:r w:rsidRPr="00150A1C">
          <w:rPr>
            <w:rFonts w:ascii="Times New Roman" w:eastAsia="Times New Roman" w:hAnsi="Times New Roman" w:cs="Times New Roman"/>
            <w:color w:val="005EA5"/>
            <w:sz w:val="24"/>
            <w:szCs w:val="24"/>
            <w:u w:val="single"/>
            <w:lang w:eastAsia="ru-RU"/>
          </w:rPr>
          <w:t>статьи 110</w:t>
        </w:r>
      </w:hyperlink>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w:t>
      </w:r>
    </w:p>
    <w:bookmarkStart w:id="40" w:name="100040"/>
    <w:bookmarkEnd w:id="40"/>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fldChar w:fldCharType="begin"/>
      </w:r>
      <w:r w:rsidRPr="00150A1C">
        <w:rPr>
          <w:rFonts w:ascii="Times New Roman" w:eastAsia="Times New Roman" w:hAnsi="Times New Roman" w:cs="Times New Roman"/>
          <w:sz w:val="24"/>
          <w:szCs w:val="24"/>
          <w:lang w:eastAsia="ru-RU"/>
        </w:rPr>
        <w:instrText xml:space="preserve"> HYPERLINK "http://legalacts.ru/doc/FZ-o-nesostojatelnosti-bankrotstve/glava-vii/statja-139/" \l "001271" </w:instrText>
      </w:r>
      <w:r w:rsidRPr="00150A1C">
        <w:rPr>
          <w:rFonts w:ascii="Times New Roman" w:eastAsia="Times New Roman" w:hAnsi="Times New Roman" w:cs="Times New Roman"/>
          <w:sz w:val="24"/>
          <w:szCs w:val="24"/>
          <w:lang w:eastAsia="ru-RU"/>
        </w:rPr>
        <w:fldChar w:fldCharType="separate"/>
      </w:r>
      <w:r w:rsidRPr="00150A1C">
        <w:rPr>
          <w:rFonts w:ascii="Times New Roman" w:eastAsia="Times New Roman" w:hAnsi="Times New Roman" w:cs="Times New Roman"/>
          <w:color w:val="005EA5"/>
          <w:sz w:val="24"/>
          <w:szCs w:val="24"/>
          <w:u w:val="single"/>
          <w:lang w:eastAsia="ru-RU"/>
        </w:rPr>
        <w:t>Абзацем третьим пункта 4 статьи 139</w:t>
      </w:r>
      <w:r w:rsidRPr="00150A1C">
        <w:rPr>
          <w:rFonts w:ascii="Times New Roman" w:eastAsia="Times New Roman" w:hAnsi="Times New Roman" w:cs="Times New Roman"/>
          <w:sz w:val="24"/>
          <w:szCs w:val="24"/>
          <w:lang w:eastAsia="ru-RU"/>
        </w:rPr>
        <w:fldChar w:fldCharType="end"/>
      </w:r>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предусмотрено, что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60" w:anchor="000963" w:history="1">
        <w:r w:rsidRPr="00150A1C">
          <w:rPr>
            <w:rFonts w:ascii="Times New Roman" w:eastAsia="Times New Roman" w:hAnsi="Times New Roman" w:cs="Times New Roman"/>
            <w:color w:val="005EA5"/>
            <w:sz w:val="24"/>
            <w:szCs w:val="24"/>
            <w:u w:val="single"/>
            <w:lang w:eastAsia="ru-RU"/>
          </w:rPr>
          <w:t>статьей 110</w:t>
        </w:r>
      </w:hyperlink>
      <w:r w:rsidRPr="00150A1C">
        <w:rPr>
          <w:rFonts w:ascii="Times New Roman" w:eastAsia="Times New Roman" w:hAnsi="Times New Roman" w:cs="Times New Roman"/>
          <w:sz w:val="24"/>
          <w:szCs w:val="24"/>
          <w:lang w:eastAsia="ru-RU"/>
        </w:rPr>
        <w:t xml:space="preserve"> данного федерального закона.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1" w:name="100041"/>
      <w:bookmarkEnd w:id="41"/>
      <w:r w:rsidRPr="00150A1C">
        <w:rPr>
          <w:rFonts w:ascii="Times New Roman" w:eastAsia="Times New Roman" w:hAnsi="Times New Roman" w:cs="Times New Roman"/>
          <w:sz w:val="24"/>
          <w:szCs w:val="24"/>
          <w:lang w:eastAsia="ru-RU"/>
        </w:rPr>
        <w:t xml:space="preserve">В частности, согласно </w:t>
      </w:r>
      <w:hyperlink r:id="rId61" w:anchor="001027" w:history="1">
        <w:r w:rsidRPr="00150A1C">
          <w:rPr>
            <w:rFonts w:ascii="Times New Roman" w:eastAsia="Times New Roman" w:hAnsi="Times New Roman" w:cs="Times New Roman"/>
            <w:color w:val="005EA5"/>
            <w:sz w:val="24"/>
            <w:szCs w:val="24"/>
            <w:u w:val="single"/>
            <w:lang w:eastAsia="ru-RU"/>
          </w:rPr>
          <w:t>пункту 12 этой статьи</w:t>
        </w:r>
      </w:hyperlink>
      <w:r w:rsidRPr="00150A1C">
        <w:rPr>
          <w:rFonts w:ascii="Times New Roman" w:eastAsia="Times New Roman" w:hAnsi="Times New Roman" w:cs="Times New Roman"/>
          <w:sz w:val="24"/>
          <w:szCs w:val="24"/>
          <w:lang w:eastAsia="ru-RU"/>
        </w:rPr>
        <w:t xml:space="preserve">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данным федеральным </w:t>
      </w:r>
      <w:hyperlink r:id="rId62" w:history="1">
        <w:r w:rsidRPr="00150A1C">
          <w:rPr>
            <w:rFonts w:ascii="Times New Roman" w:eastAsia="Times New Roman" w:hAnsi="Times New Roman" w:cs="Times New Roman"/>
            <w:color w:val="005EA5"/>
            <w:sz w:val="24"/>
            <w:szCs w:val="24"/>
            <w:u w:val="single"/>
            <w:lang w:eastAsia="ru-RU"/>
          </w:rPr>
          <w:t>законом</w:t>
        </w:r>
      </w:hyperlink>
      <w:r w:rsidRPr="00150A1C">
        <w:rPr>
          <w:rFonts w:ascii="Times New Roman" w:eastAsia="Times New Roman" w:hAnsi="Times New Roman" w:cs="Times New Roman"/>
          <w:sz w:val="24"/>
          <w:szCs w:val="24"/>
          <w:lang w:eastAsia="ru-RU"/>
        </w:rPr>
        <w:t xml:space="preserve"> и указанным в сообщении о проведении торгов. </w:t>
      </w:r>
      <w:proofErr w:type="gramStart"/>
      <w:r w:rsidRPr="00150A1C">
        <w:rPr>
          <w:rFonts w:ascii="Times New Roman" w:eastAsia="Times New Roman" w:hAnsi="Times New Roman" w:cs="Times New Roman"/>
          <w:sz w:val="24"/>
          <w:szCs w:val="24"/>
          <w:lang w:eastAsia="ru-RU"/>
        </w:rPr>
        <w:t xml:space="preserve">Заявители, допущенные к участию в торгах, признаются участниками торгов </w:t>
      </w:r>
      <w:hyperlink r:id="rId63" w:anchor="001027" w:history="1">
        <w:r w:rsidRPr="00150A1C">
          <w:rPr>
            <w:rFonts w:ascii="Times New Roman" w:eastAsia="Times New Roman" w:hAnsi="Times New Roman" w:cs="Times New Roman"/>
            <w:color w:val="005EA5"/>
            <w:sz w:val="24"/>
            <w:szCs w:val="24"/>
            <w:u w:val="single"/>
            <w:lang w:eastAsia="ru-RU"/>
          </w:rPr>
          <w:t>(абзац первый)</w:t>
        </w:r>
      </w:hyperlink>
      <w:r w:rsidRPr="00150A1C">
        <w:rPr>
          <w:rFonts w:ascii="Times New Roman" w:eastAsia="Times New Roman" w:hAnsi="Times New Roman" w:cs="Times New Roman"/>
          <w:sz w:val="24"/>
          <w:szCs w:val="24"/>
          <w:lang w:eastAsia="ru-RU"/>
        </w:rPr>
        <w:t xml:space="preserve">.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w:t>
      </w:r>
      <w:hyperlink r:id="rId64" w:anchor="001033" w:history="1">
        <w:r w:rsidRPr="00150A1C">
          <w:rPr>
            <w:rFonts w:ascii="Times New Roman" w:eastAsia="Times New Roman" w:hAnsi="Times New Roman" w:cs="Times New Roman"/>
            <w:color w:val="005EA5"/>
            <w:sz w:val="24"/>
            <w:szCs w:val="24"/>
            <w:u w:val="single"/>
            <w:lang w:eastAsia="ru-RU"/>
          </w:rPr>
          <w:t>(абзац шестой</w:t>
        </w:r>
        <w:proofErr w:type="gramEnd"/>
        <w:r w:rsidRPr="00150A1C">
          <w:rPr>
            <w:rFonts w:ascii="Times New Roman" w:eastAsia="Times New Roman" w:hAnsi="Times New Roman" w:cs="Times New Roman"/>
            <w:color w:val="005EA5"/>
            <w:sz w:val="24"/>
            <w:szCs w:val="24"/>
            <w:u w:val="single"/>
            <w:lang w:eastAsia="ru-RU"/>
          </w:rPr>
          <w:t>)</w:t>
        </w:r>
      </w:hyperlink>
      <w:r w:rsidRPr="00150A1C">
        <w:rPr>
          <w:rFonts w:ascii="Times New Roman" w:eastAsia="Times New Roman" w:hAnsi="Times New Roman" w:cs="Times New Roman"/>
          <w:sz w:val="24"/>
          <w:szCs w:val="24"/>
          <w:lang w:eastAsia="ru-RU"/>
        </w:rPr>
        <w:t>.</w:t>
      </w:r>
    </w:p>
    <w:bookmarkStart w:id="42" w:name="100042"/>
    <w:bookmarkEnd w:id="42"/>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fldChar w:fldCharType="begin"/>
      </w:r>
      <w:r w:rsidRPr="00150A1C">
        <w:rPr>
          <w:rFonts w:ascii="Times New Roman" w:eastAsia="Times New Roman" w:hAnsi="Times New Roman" w:cs="Times New Roman"/>
          <w:sz w:val="24"/>
          <w:szCs w:val="24"/>
          <w:lang w:eastAsia="ru-RU"/>
        </w:rPr>
        <w:instrText xml:space="preserve"> HYPERLINK "http://legalacts.ru/doc/FZ-o-nesostojatelnosti-bankrotstve/glava-vi/statja-110/" \l "002011" </w:instrText>
      </w:r>
      <w:r w:rsidRPr="00150A1C">
        <w:rPr>
          <w:rFonts w:ascii="Times New Roman" w:eastAsia="Times New Roman" w:hAnsi="Times New Roman" w:cs="Times New Roman"/>
          <w:sz w:val="24"/>
          <w:szCs w:val="24"/>
          <w:lang w:eastAsia="ru-RU"/>
        </w:rPr>
        <w:fldChar w:fldCharType="separate"/>
      </w:r>
      <w:r w:rsidRPr="00150A1C">
        <w:rPr>
          <w:rFonts w:ascii="Times New Roman" w:eastAsia="Times New Roman" w:hAnsi="Times New Roman" w:cs="Times New Roman"/>
          <w:color w:val="005EA5"/>
          <w:sz w:val="24"/>
          <w:szCs w:val="24"/>
          <w:u w:val="single"/>
          <w:lang w:eastAsia="ru-RU"/>
        </w:rPr>
        <w:t>Пунктом 11 статьи 110</w:t>
      </w:r>
      <w:r w:rsidRPr="00150A1C">
        <w:rPr>
          <w:rFonts w:ascii="Times New Roman" w:eastAsia="Times New Roman" w:hAnsi="Times New Roman" w:cs="Times New Roman"/>
          <w:sz w:val="24"/>
          <w:szCs w:val="24"/>
          <w:lang w:eastAsia="ru-RU"/>
        </w:rPr>
        <w:fldChar w:fldCharType="end"/>
      </w:r>
      <w:r w:rsidRPr="00150A1C">
        <w:rPr>
          <w:rFonts w:ascii="Times New Roman" w:eastAsia="Times New Roman" w:hAnsi="Times New Roman" w:cs="Times New Roman"/>
          <w:sz w:val="24"/>
          <w:szCs w:val="24"/>
          <w:lang w:eastAsia="ru-RU"/>
        </w:rPr>
        <w:t xml:space="preserve"> Федерального закона "О несостоятельности (банкротстве)" определено, что заявитель вправе изменить или отозвать свою заявку на участие в торгах в любое время до окончания срока представления заявок на участие в торгах </w:t>
      </w:r>
      <w:hyperlink r:id="rId65" w:anchor="002027" w:history="1">
        <w:r w:rsidRPr="00150A1C">
          <w:rPr>
            <w:rFonts w:ascii="Times New Roman" w:eastAsia="Times New Roman" w:hAnsi="Times New Roman" w:cs="Times New Roman"/>
            <w:color w:val="005EA5"/>
            <w:sz w:val="24"/>
            <w:szCs w:val="24"/>
            <w:u w:val="single"/>
            <w:lang w:eastAsia="ru-RU"/>
          </w:rPr>
          <w:t>(абзац семнадцатый)</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3" w:name="100043"/>
      <w:bookmarkEnd w:id="43"/>
      <w:r w:rsidRPr="00150A1C">
        <w:rPr>
          <w:rFonts w:ascii="Times New Roman" w:eastAsia="Times New Roman" w:hAnsi="Times New Roman" w:cs="Times New Roman"/>
          <w:sz w:val="24"/>
          <w:szCs w:val="24"/>
          <w:lang w:eastAsia="ru-RU"/>
        </w:rPr>
        <w:lastRenderedPageBreak/>
        <w:t xml:space="preserve">Анализ перечисленных норм позволяет сделать вывод, что заявка на участие в торгах одновременно является и предложением заявителя о цене имущества должника, которое может быть сделано в определенный период проведения торгов, именно по окончании которого организатор торгов, получая от оператора электронной </w:t>
      </w:r>
      <w:proofErr w:type="gramStart"/>
      <w:r w:rsidRPr="00150A1C">
        <w:rPr>
          <w:rFonts w:ascii="Times New Roman" w:eastAsia="Times New Roman" w:hAnsi="Times New Roman" w:cs="Times New Roman"/>
          <w:sz w:val="24"/>
          <w:szCs w:val="24"/>
          <w:lang w:eastAsia="ru-RU"/>
        </w:rPr>
        <w:t>площадки</w:t>
      </w:r>
      <w:proofErr w:type="gramEnd"/>
      <w:r w:rsidRPr="00150A1C">
        <w:rPr>
          <w:rFonts w:ascii="Times New Roman" w:eastAsia="Times New Roman" w:hAnsi="Times New Roman" w:cs="Times New Roman"/>
          <w:sz w:val="24"/>
          <w:szCs w:val="24"/>
          <w:lang w:eastAsia="ru-RU"/>
        </w:rPr>
        <w:t xml:space="preserve"> зарегистрированные и не отозванные заявки для данного периода, сначала принимает решение о допуске заявителей к участию в торгах, а впоследствии из числа признанных участников торгов устанавливает, кому из них принадлежит право приобретения имущества должника.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4" w:name="100044"/>
      <w:bookmarkEnd w:id="44"/>
      <w:r w:rsidRPr="00150A1C">
        <w:rPr>
          <w:rFonts w:ascii="Times New Roman" w:eastAsia="Times New Roman" w:hAnsi="Times New Roman" w:cs="Times New Roman"/>
          <w:sz w:val="24"/>
          <w:szCs w:val="24"/>
          <w:lang w:eastAsia="ru-RU"/>
        </w:rPr>
        <w:t xml:space="preserve">Федеральным </w:t>
      </w:r>
      <w:hyperlink r:id="rId66" w:history="1">
        <w:r w:rsidRPr="00150A1C">
          <w:rPr>
            <w:rFonts w:ascii="Times New Roman" w:eastAsia="Times New Roman" w:hAnsi="Times New Roman" w:cs="Times New Roman"/>
            <w:color w:val="005EA5"/>
            <w:sz w:val="24"/>
            <w:szCs w:val="24"/>
            <w:u w:val="single"/>
            <w:lang w:eastAsia="ru-RU"/>
          </w:rPr>
          <w:t>законом</w:t>
        </w:r>
      </w:hyperlink>
      <w:r w:rsidRPr="00150A1C">
        <w:rPr>
          <w:rFonts w:ascii="Times New Roman" w:eastAsia="Times New Roman" w:hAnsi="Times New Roman" w:cs="Times New Roman"/>
          <w:sz w:val="24"/>
          <w:szCs w:val="24"/>
          <w:lang w:eastAsia="ru-RU"/>
        </w:rPr>
        <w:t xml:space="preserve"> не установлены требования, обязывающие оператора электронной площадки направлять организатору торгов зарегистрированные заявки в иные сроки, чем этом предусмотрено оспариваемым </w:t>
      </w:r>
      <w:hyperlink r:id="rId67" w:anchor="100083" w:history="1">
        <w:r w:rsidRPr="00150A1C">
          <w:rPr>
            <w:rFonts w:ascii="Times New Roman" w:eastAsia="Times New Roman" w:hAnsi="Times New Roman" w:cs="Times New Roman"/>
            <w:color w:val="005EA5"/>
            <w:sz w:val="24"/>
            <w:szCs w:val="24"/>
            <w:u w:val="single"/>
            <w:lang w:eastAsia="ru-RU"/>
          </w:rPr>
          <w:t>пунктом</w:t>
        </w:r>
      </w:hyperlink>
      <w:r w:rsidRPr="00150A1C">
        <w:rPr>
          <w:rFonts w:ascii="Times New Roman" w:eastAsia="Times New Roman" w:hAnsi="Times New Roman" w:cs="Times New Roman"/>
          <w:sz w:val="24"/>
          <w:szCs w:val="24"/>
          <w:lang w:eastAsia="ru-RU"/>
        </w:rPr>
        <w:t xml:space="preserve"> Порядка.</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5" w:name="100045"/>
      <w:bookmarkEnd w:id="45"/>
      <w:r w:rsidRPr="00150A1C">
        <w:rPr>
          <w:rFonts w:ascii="Times New Roman" w:eastAsia="Times New Roman" w:hAnsi="Times New Roman" w:cs="Times New Roman"/>
          <w:sz w:val="24"/>
          <w:szCs w:val="24"/>
          <w:lang w:eastAsia="ru-RU"/>
        </w:rPr>
        <w:t xml:space="preserve">Так как </w:t>
      </w:r>
      <w:hyperlink r:id="rId68" w:anchor="100086" w:history="1">
        <w:r w:rsidRPr="00150A1C">
          <w:rPr>
            <w:rFonts w:ascii="Times New Roman" w:eastAsia="Times New Roman" w:hAnsi="Times New Roman" w:cs="Times New Roman"/>
            <w:color w:val="005EA5"/>
            <w:sz w:val="24"/>
            <w:szCs w:val="24"/>
            <w:u w:val="single"/>
            <w:lang w:eastAsia="ru-RU"/>
          </w:rPr>
          <w:t>абзац четвертый пункта 5.2</w:t>
        </w:r>
      </w:hyperlink>
      <w:r w:rsidRPr="00150A1C">
        <w:rPr>
          <w:rFonts w:ascii="Times New Roman" w:eastAsia="Times New Roman" w:hAnsi="Times New Roman" w:cs="Times New Roman"/>
          <w:sz w:val="24"/>
          <w:szCs w:val="24"/>
          <w:lang w:eastAsia="ru-RU"/>
        </w:rPr>
        <w:t xml:space="preserve"> Порядка не противоречит действующему законодательству, он не может быть признан недействующим.</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6" w:name="100046"/>
      <w:bookmarkEnd w:id="46"/>
      <w:r w:rsidRPr="00150A1C">
        <w:rPr>
          <w:rFonts w:ascii="Times New Roman" w:eastAsia="Times New Roman" w:hAnsi="Times New Roman" w:cs="Times New Roman"/>
          <w:sz w:val="24"/>
          <w:szCs w:val="24"/>
          <w:lang w:eastAsia="ru-RU"/>
        </w:rPr>
        <w:t xml:space="preserve">Согласно </w:t>
      </w:r>
      <w:hyperlink r:id="rId69" w:anchor="100776" w:history="1">
        <w:r w:rsidRPr="00150A1C">
          <w:rPr>
            <w:rFonts w:ascii="Times New Roman" w:eastAsia="Times New Roman" w:hAnsi="Times New Roman" w:cs="Times New Roman"/>
            <w:color w:val="005EA5"/>
            <w:sz w:val="24"/>
            <w:szCs w:val="24"/>
            <w:u w:val="single"/>
            <w:lang w:eastAsia="ru-RU"/>
          </w:rPr>
          <w:t>части 1 статьи 111</w:t>
        </w:r>
      </w:hyperlink>
      <w:r w:rsidRPr="00150A1C">
        <w:rPr>
          <w:rFonts w:ascii="Times New Roman" w:eastAsia="Times New Roman" w:hAnsi="Times New Roman" w:cs="Times New Roman"/>
          <w:sz w:val="24"/>
          <w:szCs w:val="24"/>
          <w:lang w:eastAsia="ru-RU"/>
        </w:rPr>
        <w:t xml:space="preserve"> Кодекса административного судопроизводства Российской Федерации стороне, в пользу которой состоялось решение суда, суд присуждает с другой стороны все понесенные по делу судебные расходы.</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47" w:name="100047"/>
      <w:bookmarkEnd w:id="47"/>
      <w:r w:rsidRPr="00150A1C">
        <w:rPr>
          <w:rFonts w:ascii="Times New Roman" w:eastAsia="Times New Roman" w:hAnsi="Times New Roman" w:cs="Times New Roman"/>
          <w:sz w:val="24"/>
          <w:szCs w:val="24"/>
          <w:lang w:eastAsia="ru-RU"/>
        </w:rPr>
        <w:t xml:space="preserve">При подаче административного искового заявления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уплачена государственная пошлина в размере 300 (трехсот) рублей согласно чеку-ордеру от 25 января 2017 г. Ввиду частичного удовлетворения требований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данные судебные расходы подлежат взысканию с Министерства экономического развития Российской Федерации в ее пользу.</w:t>
      </w:r>
    </w:p>
    <w:p w:rsidR="00150A1C" w:rsidRDefault="00150A1C" w:rsidP="00150A1C">
      <w:pPr>
        <w:spacing w:after="0" w:line="240" w:lineRule="auto"/>
        <w:jc w:val="both"/>
        <w:rPr>
          <w:rFonts w:ascii="Times New Roman" w:eastAsia="Times New Roman" w:hAnsi="Times New Roman" w:cs="Times New Roman"/>
          <w:sz w:val="24"/>
          <w:szCs w:val="24"/>
          <w:lang w:eastAsia="ru-RU"/>
        </w:rPr>
      </w:pPr>
      <w:bookmarkStart w:id="48" w:name="100048"/>
      <w:bookmarkEnd w:id="48"/>
      <w:r w:rsidRPr="00150A1C">
        <w:rPr>
          <w:rFonts w:ascii="Times New Roman" w:eastAsia="Times New Roman" w:hAnsi="Times New Roman" w:cs="Times New Roman"/>
          <w:sz w:val="24"/>
          <w:szCs w:val="24"/>
          <w:lang w:eastAsia="ru-RU"/>
        </w:rPr>
        <w:t xml:space="preserve">Руководствуясь </w:t>
      </w:r>
      <w:hyperlink r:id="rId70" w:anchor="100775" w:history="1">
        <w:r w:rsidRPr="00150A1C">
          <w:rPr>
            <w:rFonts w:ascii="Times New Roman" w:eastAsia="Times New Roman" w:hAnsi="Times New Roman" w:cs="Times New Roman"/>
            <w:color w:val="005EA5"/>
            <w:sz w:val="24"/>
            <w:szCs w:val="24"/>
            <w:u w:val="single"/>
            <w:lang w:eastAsia="ru-RU"/>
          </w:rPr>
          <w:t>статьями 111</w:t>
        </w:r>
      </w:hyperlink>
      <w:r w:rsidRPr="00150A1C">
        <w:rPr>
          <w:rFonts w:ascii="Times New Roman" w:eastAsia="Times New Roman" w:hAnsi="Times New Roman" w:cs="Times New Roman"/>
          <w:sz w:val="24"/>
          <w:szCs w:val="24"/>
          <w:lang w:eastAsia="ru-RU"/>
        </w:rPr>
        <w:t xml:space="preserve">, </w:t>
      </w:r>
      <w:hyperlink r:id="rId71" w:anchor="101132" w:history="1">
        <w:r w:rsidRPr="00150A1C">
          <w:rPr>
            <w:rFonts w:ascii="Times New Roman" w:eastAsia="Times New Roman" w:hAnsi="Times New Roman" w:cs="Times New Roman"/>
            <w:color w:val="005EA5"/>
            <w:sz w:val="24"/>
            <w:szCs w:val="24"/>
            <w:u w:val="single"/>
            <w:lang w:eastAsia="ru-RU"/>
          </w:rPr>
          <w:t>175</w:t>
        </w:r>
      </w:hyperlink>
      <w:r w:rsidRPr="00150A1C">
        <w:rPr>
          <w:rFonts w:ascii="Times New Roman" w:eastAsia="Times New Roman" w:hAnsi="Times New Roman" w:cs="Times New Roman"/>
          <w:sz w:val="24"/>
          <w:szCs w:val="24"/>
          <w:lang w:eastAsia="ru-RU"/>
        </w:rPr>
        <w:t xml:space="preserve"> - </w:t>
      </w:r>
      <w:hyperlink r:id="rId72" w:anchor="101151" w:history="1">
        <w:r w:rsidRPr="00150A1C">
          <w:rPr>
            <w:rFonts w:ascii="Times New Roman" w:eastAsia="Times New Roman" w:hAnsi="Times New Roman" w:cs="Times New Roman"/>
            <w:color w:val="005EA5"/>
            <w:sz w:val="24"/>
            <w:szCs w:val="24"/>
            <w:u w:val="single"/>
            <w:lang w:eastAsia="ru-RU"/>
          </w:rPr>
          <w:t>180</w:t>
        </w:r>
      </w:hyperlink>
      <w:r w:rsidRPr="00150A1C">
        <w:rPr>
          <w:rFonts w:ascii="Times New Roman" w:eastAsia="Times New Roman" w:hAnsi="Times New Roman" w:cs="Times New Roman"/>
          <w:sz w:val="24"/>
          <w:szCs w:val="24"/>
          <w:lang w:eastAsia="ru-RU"/>
        </w:rPr>
        <w:t xml:space="preserve">, </w:t>
      </w:r>
      <w:hyperlink r:id="rId73" w:anchor="101394" w:history="1">
        <w:r w:rsidRPr="00150A1C">
          <w:rPr>
            <w:rFonts w:ascii="Times New Roman" w:eastAsia="Times New Roman" w:hAnsi="Times New Roman" w:cs="Times New Roman"/>
            <w:color w:val="005EA5"/>
            <w:sz w:val="24"/>
            <w:szCs w:val="24"/>
            <w:u w:val="single"/>
            <w:lang w:eastAsia="ru-RU"/>
          </w:rPr>
          <w:t>215</w:t>
        </w:r>
      </w:hyperlink>
      <w:r w:rsidRPr="00150A1C">
        <w:rPr>
          <w:rFonts w:ascii="Times New Roman" w:eastAsia="Times New Roman" w:hAnsi="Times New Roman" w:cs="Times New Roman"/>
          <w:sz w:val="24"/>
          <w:szCs w:val="24"/>
          <w:lang w:eastAsia="ru-RU"/>
        </w:rPr>
        <w:t xml:space="preserve"> Кодекса административного судопроизводства Российской Федерации, Верховный Суд Российской Федерации</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p>
    <w:p w:rsidR="00150A1C" w:rsidRPr="00150A1C" w:rsidRDefault="00150A1C" w:rsidP="00150A1C">
      <w:pPr>
        <w:spacing w:after="0" w:line="240" w:lineRule="auto"/>
        <w:jc w:val="center"/>
        <w:rPr>
          <w:rFonts w:ascii="Times New Roman" w:eastAsia="Times New Roman" w:hAnsi="Times New Roman" w:cs="Times New Roman"/>
          <w:b/>
          <w:sz w:val="24"/>
          <w:szCs w:val="24"/>
          <w:lang w:eastAsia="ru-RU"/>
        </w:rPr>
      </w:pPr>
      <w:bookmarkStart w:id="49" w:name="100049"/>
      <w:bookmarkEnd w:id="49"/>
      <w:r w:rsidRPr="00150A1C">
        <w:rPr>
          <w:rFonts w:ascii="Times New Roman" w:eastAsia="Times New Roman" w:hAnsi="Times New Roman" w:cs="Times New Roman"/>
          <w:b/>
          <w:sz w:val="24"/>
          <w:szCs w:val="24"/>
          <w:lang w:eastAsia="ru-RU"/>
        </w:rPr>
        <w:t>РЕШИЛ:</w:t>
      </w:r>
    </w:p>
    <w:p w:rsidR="00150A1C" w:rsidRPr="00150A1C" w:rsidRDefault="00150A1C" w:rsidP="00150A1C">
      <w:pPr>
        <w:spacing w:after="0" w:line="240" w:lineRule="auto"/>
        <w:jc w:val="center"/>
        <w:rPr>
          <w:rFonts w:ascii="Times New Roman" w:eastAsia="Times New Roman" w:hAnsi="Times New Roman" w:cs="Times New Roman"/>
          <w:sz w:val="24"/>
          <w:szCs w:val="24"/>
          <w:lang w:eastAsia="ru-RU"/>
        </w:rPr>
      </w:pP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0" w:name="100050"/>
      <w:bookmarkEnd w:id="50"/>
      <w:r w:rsidRPr="00150A1C">
        <w:rPr>
          <w:rFonts w:ascii="Times New Roman" w:eastAsia="Times New Roman" w:hAnsi="Times New Roman" w:cs="Times New Roman"/>
          <w:sz w:val="24"/>
          <w:szCs w:val="24"/>
          <w:lang w:eastAsia="ru-RU"/>
        </w:rPr>
        <w:t xml:space="preserve">административное исковое заявление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удовлетворить частично.</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1" w:name="100051"/>
      <w:bookmarkEnd w:id="51"/>
      <w:proofErr w:type="gramStart"/>
      <w:r w:rsidRPr="00150A1C">
        <w:rPr>
          <w:rFonts w:ascii="Times New Roman" w:eastAsia="Times New Roman" w:hAnsi="Times New Roman" w:cs="Times New Roman"/>
          <w:sz w:val="24"/>
          <w:szCs w:val="24"/>
          <w:lang w:eastAsia="ru-RU"/>
        </w:rPr>
        <w:t xml:space="preserve">Признать не действующим со дня вступления решения суда в законную силу </w:t>
      </w:r>
      <w:hyperlink r:id="rId74" w:anchor="100060" w:history="1">
        <w:r w:rsidRPr="00150A1C">
          <w:rPr>
            <w:rFonts w:ascii="Times New Roman" w:eastAsia="Times New Roman" w:hAnsi="Times New Roman" w:cs="Times New Roman"/>
            <w:color w:val="005EA5"/>
            <w:sz w:val="24"/>
            <w:szCs w:val="24"/>
            <w:u w:val="single"/>
            <w:lang w:eastAsia="ru-RU"/>
          </w:rPr>
          <w:t>подпункт "б" пункта 3.1.2</w:t>
        </w:r>
      </w:hyperlink>
      <w:r w:rsidRPr="00150A1C">
        <w:rPr>
          <w:rFonts w:ascii="Times New Roman" w:eastAsia="Times New Roman" w:hAnsi="Times New Roman" w:cs="Times New Roman"/>
          <w:sz w:val="24"/>
          <w:szCs w:val="24"/>
          <w:lang w:eastAsia="ru-RU"/>
        </w:rPr>
        <w:t xml:space="preserve"> Порядка проведения торгов в электронной форме по продаже имущества или предприятия должников в ходе процедур, применяемых в деле о банкротстве (приложение N 1), утвержденного приказом Министерства экономического развития Российской Федерации от 23 июля 2015 г. N 495, в части определения пределов величины снижения начальной цены</w:t>
      </w:r>
      <w:proofErr w:type="gramEnd"/>
      <w:r w:rsidRPr="00150A1C">
        <w:rPr>
          <w:rFonts w:ascii="Times New Roman" w:eastAsia="Times New Roman" w:hAnsi="Times New Roman" w:cs="Times New Roman"/>
          <w:sz w:val="24"/>
          <w:szCs w:val="24"/>
          <w:lang w:eastAsia="ru-RU"/>
        </w:rPr>
        <w:t xml:space="preserve"> продажи имущества или предприятия должника от пяти до пятнадцати процентов начальной цены продажи, установленной для первого периода проведения торгов.</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2" w:name="100052"/>
      <w:bookmarkEnd w:id="52"/>
      <w:r w:rsidRPr="00150A1C">
        <w:rPr>
          <w:rFonts w:ascii="Times New Roman" w:eastAsia="Times New Roman" w:hAnsi="Times New Roman" w:cs="Times New Roman"/>
          <w:sz w:val="24"/>
          <w:szCs w:val="24"/>
          <w:lang w:eastAsia="ru-RU"/>
        </w:rPr>
        <w:t xml:space="preserve">Сообщение о решении подлежит опубликованию в течение одного месяца со дня вступления решения суда в законную силу в официальном печатном издании, в котором был опубликован оспоренный в части </w:t>
      </w:r>
      <w:hyperlink r:id="rId75" w:history="1">
        <w:r w:rsidRPr="00150A1C">
          <w:rPr>
            <w:rFonts w:ascii="Times New Roman" w:eastAsia="Times New Roman" w:hAnsi="Times New Roman" w:cs="Times New Roman"/>
            <w:color w:val="005EA5"/>
            <w:sz w:val="24"/>
            <w:szCs w:val="24"/>
            <w:u w:val="single"/>
            <w:lang w:eastAsia="ru-RU"/>
          </w:rPr>
          <w:t>нормативный правовой акт</w:t>
        </w:r>
      </w:hyperlink>
      <w:r w:rsidRPr="00150A1C">
        <w:rPr>
          <w:rFonts w:ascii="Times New Roman" w:eastAsia="Times New Roman" w:hAnsi="Times New Roman" w:cs="Times New Roman"/>
          <w:sz w:val="24"/>
          <w:szCs w:val="24"/>
          <w:lang w:eastAsia="ru-RU"/>
        </w:rPr>
        <w:t>.</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3" w:name="100053"/>
      <w:bookmarkEnd w:id="53"/>
      <w:r w:rsidRPr="00150A1C">
        <w:rPr>
          <w:rFonts w:ascii="Times New Roman" w:eastAsia="Times New Roman" w:hAnsi="Times New Roman" w:cs="Times New Roman"/>
          <w:sz w:val="24"/>
          <w:szCs w:val="24"/>
          <w:lang w:eastAsia="ru-RU"/>
        </w:rPr>
        <w:t xml:space="preserve">Взыскать с Министерства экономического развития Российской Федерации в пользу </w:t>
      </w:r>
      <w:proofErr w:type="spellStart"/>
      <w:r w:rsidRPr="00150A1C">
        <w:rPr>
          <w:rFonts w:ascii="Times New Roman" w:eastAsia="Times New Roman" w:hAnsi="Times New Roman" w:cs="Times New Roman"/>
          <w:sz w:val="24"/>
          <w:szCs w:val="24"/>
          <w:lang w:eastAsia="ru-RU"/>
        </w:rPr>
        <w:t>Мариничевой</w:t>
      </w:r>
      <w:proofErr w:type="spellEnd"/>
      <w:r w:rsidRPr="00150A1C">
        <w:rPr>
          <w:rFonts w:ascii="Times New Roman" w:eastAsia="Times New Roman" w:hAnsi="Times New Roman" w:cs="Times New Roman"/>
          <w:sz w:val="24"/>
          <w:szCs w:val="24"/>
          <w:lang w:eastAsia="ru-RU"/>
        </w:rPr>
        <w:t xml:space="preserve"> А.В. расходы на уплату государственной пошлины в размере 300 (трехсот) рублей.</w:t>
      </w:r>
    </w:p>
    <w:p w:rsidR="00150A1C" w:rsidRPr="00150A1C" w:rsidRDefault="00150A1C" w:rsidP="00150A1C">
      <w:pPr>
        <w:spacing w:after="0" w:line="240" w:lineRule="auto"/>
        <w:jc w:val="both"/>
        <w:rPr>
          <w:rFonts w:ascii="Times New Roman" w:eastAsia="Times New Roman" w:hAnsi="Times New Roman" w:cs="Times New Roman"/>
          <w:sz w:val="24"/>
          <w:szCs w:val="24"/>
          <w:lang w:eastAsia="ru-RU"/>
        </w:rPr>
      </w:pPr>
      <w:bookmarkStart w:id="54" w:name="100054"/>
      <w:bookmarkEnd w:id="54"/>
      <w:r w:rsidRPr="00150A1C">
        <w:rPr>
          <w:rFonts w:ascii="Times New Roman" w:eastAsia="Times New Roman" w:hAnsi="Times New Roman" w:cs="Times New Roman"/>
          <w:sz w:val="24"/>
          <w:szCs w:val="24"/>
          <w:lang w:eastAsia="ru-RU"/>
        </w:rPr>
        <w:t>В удовлетворении остальной части административного искового заявления отказать.</w:t>
      </w:r>
    </w:p>
    <w:p w:rsidR="00150A1C" w:rsidRDefault="00150A1C" w:rsidP="00150A1C">
      <w:pPr>
        <w:spacing w:after="0" w:line="240" w:lineRule="auto"/>
        <w:jc w:val="both"/>
        <w:rPr>
          <w:rFonts w:ascii="Times New Roman" w:eastAsia="Times New Roman" w:hAnsi="Times New Roman" w:cs="Times New Roman"/>
          <w:sz w:val="24"/>
          <w:szCs w:val="24"/>
          <w:lang w:eastAsia="ru-RU"/>
        </w:rPr>
      </w:pPr>
      <w:bookmarkStart w:id="55" w:name="100055"/>
      <w:bookmarkEnd w:id="55"/>
      <w:r w:rsidRPr="00150A1C">
        <w:rPr>
          <w:rFonts w:ascii="Times New Roman" w:eastAsia="Times New Roman" w:hAnsi="Times New Roman" w:cs="Times New Roman"/>
          <w:sz w:val="24"/>
          <w:szCs w:val="24"/>
          <w:lang w:eastAsia="ru-RU"/>
        </w:rPr>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rsidR="00951C30" w:rsidRDefault="00951C30" w:rsidP="00150A1C">
      <w:pPr>
        <w:spacing w:after="0" w:line="240" w:lineRule="auto"/>
        <w:jc w:val="both"/>
        <w:rPr>
          <w:rFonts w:ascii="Times New Roman" w:eastAsia="Times New Roman" w:hAnsi="Times New Roman" w:cs="Times New Roman"/>
          <w:sz w:val="24"/>
          <w:szCs w:val="24"/>
          <w:lang w:eastAsia="ru-RU"/>
        </w:rPr>
      </w:pPr>
    </w:p>
    <w:p w:rsidR="00951C30" w:rsidRPr="00150A1C" w:rsidRDefault="00951C30" w:rsidP="00150A1C">
      <w:pPr>
        <w:spacing w:after="0" w:line="240" w:lineRule="auto"/>
        <w:jc w:val="both"/>
        <w:rPr>
          <w:rFonts w:ascii="Times New Roman" w:eastAsia="Times New Roman" w:hAnsi="Times New Roman" w:cs="Times New Roman"/>
          <w:sz w:val="24"/>
          <w:szCs w:val="24"/>
          <w:lang w:eastAsia="ru-RU"/>
        </w:rPr>
      </w:pPr>
    </w:p>
    <w:p w:rsidR="00150A1C" w:rsidRPr="00150A1C" w:rsidRDefault="00150A1C" w:rsidP="00150A1C">
      <w:pPr>
        <w:spacing w:after="0" w:line="240" w:lineRule="auto"/>
        <w:jc w:val="right"/>
        <w:rPr>
          <w:rFonts w:ascii="Times New Roman" w:eastAsia="Times New Roman" w:hAnsi="Times New Roman" w:cs="Times New Roman"/>
          <w:sz w:val="24"/>
          <w:szCs w:val="24"/>
          <w:lang w:eastAsia="ru-RU"/>
        </w:rPr>
      </w:pPr>
      <w:bookmarkStart w:id="56" w:name="100056"/>
      <w:bookmarkEnd w:id="56"/>
      <w:r w:rsidRPr="00150A1C">
        <w:rPr>
          <w:rFonts w:ascii="Times New Roman" w:eastAsia="Times New Roman" w:hAnsi="Times New Roman" w:cs="Times New Roman"/>
          <w:sz w:val="24"/>
          <w:szCs w:val="24"/>
          <w:lang w:eastAsia="ru-RU"/>
        </w:rPr>
        <w:t>Судья Верховного Суда</w:t>
      </w:r>
    </w:p>
    <w:p w:rsidR="00150A1C" w:rsidRPr="00150A1C" w:rsidRDefault="00150A1C" w:rsidP="00150A1C">
      <w:pPr>
        <w:spacing w:after="0" w:line="240" w:lineRule="auto"/>
        <w:jc w:val="right"/>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t>Российской Федерации</w:t>
      </w:r>
    </w:p>
    <w:p w:rsidR="00150A1C" w:rsidRPr="00150A1C" w:rsidRDefault="00150A1C" w:rsidP="00150A1C">
      <w:pPr>
        <w:spacing w:after="0" w:line="240" w:lineRule="auto"/>
        <w:jc w:val="right"/>
        <w:rPr>
          <w:rFonts w:ascii="Times New Roman" w:eastAsia="Times New Roman" w:hAnsi="Times New Roman" w:cs="Times New Roman"/>
          <w:sz w:val="24"/>
          <w:szCs w:val="24"/>
          <w:lang w:eastAsia="ru-RU"/>
        </w:rPr>
      </w:pPr>
      <w:r w:rsidRPr="00150A1C">
        <w:rPr>
          <w:rFonts w:ascii="Times New Roman" w:eastAsia="Times New Roman" w:hAnsi="Times New Roman" w:cs="Times New Roman"/>
          <w:sz w:val="24"/>
          <w:szCs w:val="24"/>
          <w:lang w:eastAsia="ru-RU"/>
        </w:rPr>
        <w:t>Ю.Г.ИВАНЕНКО</w:t>
      </w:r>
    </w:p>
    <w:p w:rsidR="004E453E" w:rsidRPr="00150A1C" w:rsidRDefault="004E453E" w:rsidP="00150A1C">
      <w:pPr>
        <w:spacing w:after="0" w:line="240" w:lineRule="auto"/>
        <w:rPr>
          <w:rFonts w:ascii="Times New Roman" w:hAnsi="Times New Roman" w:cs="Times New Roman"/>
          <w:sz w:val="24"/>
          <w:szCs w:val="24"/>
        </w:rPr>
      </w:pPr>
    </w:p>
    <w:sectPr w:rsidR="004E453E" w:rsidRPr="00150A1C" w:rsidSect="00150A1C">
      <w:footerReference w:type="default" r:id="rId76"/>
      <w:pgSz w:w="11906" w:h="16838"/>
      <w:pgMar w:top="568" w:right="566"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D5" w:rsidRDefault="00D71DD5" w:rsidP="00951C30">
      <w:pPr>
        <w:spacing w:after="0" w:line="240" w:lineRule="auto"/>
      </w:pPr>
      <w:r>
        <w:separator/>
      </w:r>
    </w:p>
  </w:endnote>
  <w:endnote w:type="continuationSeparator" w:id="0">
    <w:p w:rsidR="00D71DD5" w:rsidRDefault="00D71DD5" w:rsidP="0095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61191"/>
      <w:docPartObj>
        <w:docPartGallery w:val="Page Numbers (Bottom of Page)"/>
        <w:docPartUnique/>
      </w:docPartObj>
    </w:sdtPr>
    <w:sdtContent>
      <w:p w:rsidR="00951C30" w:rsidRDefault="00951C30">
        <w:pPr>
          <w:pStyle w:val="a6"/>
          <w:jc w:val="right"/>
        </w:pPr>
        <w:r>
          <w:fldChar w:fldCharType="begin"/>
        </w:r>
        <w:r>
          <w:instrText>PAGE   \* MERGEFORMAT</w:instrText>
        </w:r>
        <w:r>
          <w:fldChar w:fldCharType="separate"/>
        </w:r>
        <w:r>
          <w:rPr>
            <w:noProof/>
          </w:rPr>
          <w:t>5</w:t>
        </w:r>
        <w:r>
          <w:fldChar w:fldCharType="end"/>
        </w:r>
      </w:p>
    </w:sdtContent>
  </w:sdt>
  <w:p w:rsidR="00951C30" w:rsidRDefault="00951C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D5" w:rsidRDefault="00D71DD5" w:rsidP="00951C30">
      <w:pPr>
        <w:spacing w:after="0" w:line="240" w:lineRule="auto"/>
      </w:pPr>
      <w:r>
        <w:separator/>
      </w:r>
    </w:p>
  </w:footnote>
  <w:footnote w:type="continuationSeparator" w:id="0">
    <w:p w:rsidR="00D71DD5" w:rsidRDefault="00D71DD5" w:rsidP="00951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FA"/>
    <w:rsid w:val="00150A1C"/>
    <w:rsid w:val="003408FA"/>
    <w:rsid w:val="004E453E"/>
    <w:rsid w:val="00951C30"/>
    <w:rsid w:val="00D7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0A1C"/>
    <w:rPr>
      <w:color w:val="005EA5"/>
      <w:u w:val="single"/>
    </w:rPr>
  </w:style>
  <w:style w:type="paragraph" w:customStyle="1" w:styleId="pcenter1">
    <w:name w:val="pcenter1"/>
    <w:basedOn w:val="a"/>
    <w:rsid w:val="00150A1C"/>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50A1C"/>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150A1C"/>
    <w:pPr>
      <w:spacing w:before="100" w:beforeAutospacing="1" w:after="180" w:line="330" w:lineRule="atLeast"/>
      <w:jc w:val="right"/>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51C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C30"/>
  </w:style>
  <w:style w:type="paragraph" w:styleId="a6">
    <w:name w:val="footer"/>
    <w:basedOn w:val="a"/>
    <w:link w:val="a7"/>
    <w:uiPriority w:val="99"/>
    <w:unhideWhenUsed/>
    <w:rsid w:val="00951C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0A1C"/>
    <w:rPr>
      <w:color w:val="005EA5"/>
      <w:u w:val="single"/>
    </w:rPr>
  </w:style>
  <w:style w:type="paragraph" w:customStyle="1" w:styleId="pcenter1">
    <w:name w:val="pcenter1"/>
    <w:basedOn w:val="a"/>
    <w:rsid w:val="00150A1C"/>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50A1C"/>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150A1C"/>
    <w:pPr>
      <w:spacing w:before="100" w:beforeAutospacing="1" w:after="180" w:line="330" w:lineRule="atLeast"/>
      <w:jc w:val="right"/>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51C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C30"/>
  </w:style>
  <w:style w:type="paragraph" w:styleId="a6">
    <w:name w:val="footer"/>
    <w:basedOn w:val="a"/>
    <w:link w:val="a7"/>
    <w:uiPriority w:val="99"/>
    <w:unhideWhenUsed/>
    <w:rsid w:val="00951C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2672">
      <w:bodyDiv w:val="1"/>
      <w:marLeft w:val="0"/>
      <w:marRight w:val="0"/>
      <w:marTop w:val="0"/>
      <w:marBottom w:val="0"/>
      <w:divBdr>
        <w:top w:val="none" w:sz="0" w:space="0" w:color="auto"/>
        <w:left w:val="none" w:sz="0" w:space="0" w:color="auto"/>
        <w:bottom w:val="none" w:sz="0" w:space="0" w:color="auto"/>
        <w:right w:val="none" w:sz="0" w:space="0" w:color="auto"/>
      </w:divBdr>
      <w:divsChild>
        <w:div w:id="742876300">
          <w:marLeft w:val="0"/>
          <w:marRight w:val="0"/>
          <w:marTop w:val="0"/>
          <w:marBottom w:val="0"/>
          <w:divBdr>
            <w:top w:val="none" w:sz="0" w:space="0" w:color="auto"/>
            <w:left w:val="none" w:sz="0" w:space="0" w:color="auto"/>
            <w:bottom w:val="none" w:sz="0" w:space="0" w:color="auto"/>
            <w:right w:val="none" w:sz="0" w:space="0" w:color="auto"/>
          </w:divBdr>
          <w:divsChild>
            <w:div w:id="143356160">
              <w:marLeft w:val="0"/>
              <w:marRight w:val="0"/>
              <w:marTop w:val="0"/>
              <w:marBottom w:val="0"/>
              <w:divBdr>
                <w:top w:val="none" w:sz="0" w:space="0" w:color="auto"/>
                <w:left w:val="none" w:sz="0" w:space="0" w:color="auto"/>
                <w:bottom w:val="none" w:sz="0" w:space="0" w:color="auto"/>
                <w:right w:val="none" w:sz="0" w:space="0" w:color="auto"/>
              </w:divBdr>
              <w:divsChild>
                <w:div w:id="1810590985">
                  <w:marLeft w:val="0"/>
                  <w:marRight w:val="0"/>
                  <w:marTop w:val="0"/>
                  <w:marBottom w:val="0"/>
                  <w:divBdr>
                    <w:top w:val="none" w:sz="0" w:space="0" w:color="auto"/>
                    <w:left w:val="none" w:sz="0" w:space="0" w:color="auto"/>
                    <w:bottom w:val="none" w:sz="0" w:space="0" w:color="auto"/>
                    <w:right w:val="none" w:sz="0" w:space="0" w:color="auto"/>
                  </w:divBdr>
                  <w:divsChild>
                    <w:div w:id="631642640">
                      <w:marLeft w:val="0"/>
                      <w:marRight w:val="0"/>
                      <w:marTop w:val="0"/>
                      <w:marBottom w:val="0"/>
                      <w:divBdr>
                        <w:top w:val="none" w:sz="0" w:space="0" w:color="auto"/>
                        <w:left w:val="none" w:sz="0" w:space="0" w:color="auto"/>
                        <w:bottom w:val="none" w:sz="0" w:space="0" w:color="auto"/>
                        <w:right w:val="none" w:sz="0" w:space="0" w:color="auto"/>
                      </w:divBdr>
                      <w:divsChild>
                        <w:div w:id="936596367">
                          <w:marLeft w:val="0"/>
                          <w:marRight w:val="0"/>
                          <w:marTop w:val="0"/>
                          <w:marBottom w:val="0"/>
                          <w:divBdr>
                            <w:top w:val="none" w:sz="0" w:space="0" w:color="auto"/>
                            <w:left w:val="none" w:sz="0" w:space="0" w:color="auto"/>
                            <w:bottom w:val="none" w:sz="0" w:space="0" w:color="auto"/>
                            <w:right w:val="none" w:sz="0" w:space="0" w:color="auto"/>
                          </w:divBdr>
                          <w:divsChild>
                            <w:div w:id="173954659">
                              <w:marLeft w:val="0"/>
                              <w:marRight w:val="0"/>
                              <w:marTop w:val="0"/>
                              <w:marBottom w:val="450"/>
                              <w:divBdr>
                                <w:top w:val="none" w:sz="0" w:space="0" w:color="auto"/>
                                <w:left w:val="none" w:sz="0" w:space="0" w:color="auto"/>
                                <w:bottom w:val="none" w:sz="0" w:space="0" w:color="auto"/>
                                <w:right w:val="none" w:sz="0" w:space="0" w:color="auto"/>
                              </w:divBdr>
                              <w:divsChild>
                                <w:div w:id="5486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prikaz-minekonomrazvitija-rossii-ot-23072015-n-495/" TargetMode="External"/><Relationship Id="rId18" Type="http://schemas.openxmlformats.org/officeDocument/2006/relationships/hyperlink" Target="http://legalacts.ru/doc/FZ-o-nesostojatelnosti-bankrotstve/glava-vii/statja-139/" TargetMode="External"/><Relationship Id="rId26" Type="http://schemas.openxmlformats.org/officeDocument/2006/relationships/hyperlink" Target="http://legalacts.ru/doc/FZ-o-nesostojatelnosti-bankrotstve/glava-vi/statja-110/" TargetMode="External"/><Relationship Id="rId39" Type="http://schemas.openxmlformats.org/officeDocument/2006/relationships/hyperlink" Target="http://legalacts.ru/doc/FZ-o-nesostojatelnosti-bankrotstve/glava-vi/statja-110/" TargetMode="External"/><Relationship Id="rId21" Type="http://schemas.openxmlformats.org/officeDocument/2006/relationships/hyperlink" Target="http://legalacts.ru/doc/prikaz-minekonomrazvitija-rossii-ot-23072015-n-495/" TargetMode="External"/><Relationship Id="rId34" Type="http://schemas.openxmlformats.org/officeDocument/2006/relationships/hyperlink" Target="http://legalacts.ru/doc/FZ-o-nesostojatelnosti-bankrotstve/glava-vi/statja-110/" TargetMode="External"/><Relationship Id="rId42" Type="http://schemas.openxmlformats.org/officeDocument/2006/relationships/hyperlink" Target="http://legalacts.ru/doc/FZ-o-nesostojatelnosti-bankrotstve/glava-vii/statja-139/" TargetMode="External"/><Relationship Id="rId47" Type="http://schemas.openxmlformats.org/officeDocument/2006/relationships/hyperlink" Target="http://legalacts.ru/doc/prikaz-minekonomrazvitija-rossii-ot-23072015-n-495/" TargetMode="External"/><Relationship Id="rId50" Type="http://schemas.openxmlformats.org/officeDocument/2006/relationships/hyperlink" Target="http://legalacts.ru/doc/prikaz-minekonomrazvitija-rossii-ot-23072015-n-495/" TargetMode="External"/><Relationship Id="rId55" Type="http://schemas.openxmlformats.org/officeDocument/2006/relationships/hyperlink" Target="http://legalacts.ru/doc/FZ-o-nesostojatelnosti-bankrotstve/glava-vii/statja-139/" TargetMode="External"/><Relationship Id="rId63" Type="http://schemas.openxmlformats.org/officeDocument/2006/relationships/hyperlink" Target="http://legalacts.ru/doc/FZ-o-nesostojatelnosti-bankrotstve/glava-vi/statja-110/" TargetMode="External"/><Relationship Id="rId68" Type="http://schemas.openxmlformats.org/officeDocument/2006/relationships/hyperlink" Target="http://legalacts.ru/doc/prikaz-minekonomrazvitija-rossii-ot-23072015-n-495/" TargetMode="External"/><Relationship Id="rId76" Type="http://schemas.openxmlformats.org/officeDocument/2006/relationships/footer" Target="footer1.xml"/><Relationship Id="rId7" Type="http://schemas.openxmlformats.org/officeDocument/2006/relationships/hyperlink" Target="http://legalacts.ru/doc/prikaz-minekonomrazvitija-rossii-ot-23072015-n-495/" TargetMode="External"/><Relationship Id="rId71" Type="http://schemas.openxmlformats.org/officeDocument/2006/relationships/hyperlink" Target="http://legalacts.ru/kodeks/kodeks-administrativnogo-sudoproizvodstva-rossiiskoi-federatsii-ot-08032015/razdel-iii/glava-15/statja-175/" TargetMode="External"/><Relationship Id="rId2" Type="http://schemas.microsoft.com/office/2007/relationships/stylesWithEffects" Target="stylesWithEffects.xml"/><Relationship Id="rId16" Type="http://schemas.openxmlformats.org/officeDocument/2006/relationships/hyperlink" Target="http://legalacts.ru/doc/FZ-o-nesostojatelnosti-bankrotstve/glava-vi/statja-110/" TargetMode="External"/><Relationship Id="rId29" Type="http://schemas.openxmlformats.org/officeDocument/2006/relationships/hyperlink" Target="http://legalacts.ru/doc/postanovlenie-pravitelstva-rf-ot-05062008-n-437/" TargetMode="External"/><Relationship Id="rId11" Type="http://schemas.openxmlformats.org/officeDocument/2006/relationships/hyperlink" Target="http://legalacts.ru/doc/prikaz-minekonomrazvitija-rossii-ot-23072015-n-495/" TargetMode="External"/><Relationship Id="rId24" Type="http://schemas.openxmlformats.org/officeDocument/2006/relationships/hyperlink" Target="http://legalacts.ru/doc/FZ-o-nesostojatelnosti-bankrotstve/glava-vi/statja-110/" TargetMode="External"/><Relationship Id="rId32" Type="http://schemas.openxmlformats.org/officeDocument/2006/relationships/hyperlink" Target="http://legalacts.ru/doc/FZ-o-nesostojatelnosti-bankrotstve/glava-vi/statja-111/" TargetMode="External"/><Relationship Id="rId37" Type="http://schemas.openxmlformats.org/officeDocument/2006/relationships/hyperlink" Target="http://legalacts.ru/doc/FZ-o-nesostojatelnosti-bankrotstve/glava-vi/statja-110/" TargetMode="External"/><Relationship Id="rId40" Type="http://schemas.openxmlformats.org/officeDocument/2006/relationships/hyperlink" Target="http://legalacts.ru/doc/FZ-o-nesostojatelnosti-bankrotstve/glava-vii/statja-139/" TargetMode="External"/><Relationship Id="rId45" Type="http://schemas.openxmlformats.org/officeDocument/2006/relationships/hyperlink" Target="http://legalacts.ru/doc/FZ-o-nesostojatelnosti-bankrotstve/" TargetMode="External"/><Relationship Id="rId53" Type="http://schemas.openxmlformats.org/officeDocument/2006/relationships/hyperlink" Target="http://legalacts.ru/doc/FZ-o-nesostojatelnosti-bankrotstve/glava-vii/statja-139/" TargetMode="External"/><Relationship Id="rId58" Type="http://schemas.openxmlformats.org/officeDocument/2006/relationships/hyperlink" Target="http://legalacts.ru/doc/prikaz-minekonomrazvitija-rossii-ot-23072015-n-495/" TargetMode="External"/><Relationship Id="rId66" Type="http://schemas.openxmlformats.org/officeDocument/2006/relationships/hyperlink" Target="http://legalacts.ru/doc/FZ-o-nesostojatelnosti-bankrotstve/" TargetMode="External"/><Relationship Id="rId74" Type="http://schemas.openxmlformats.org/officeDocument/2006/relationships/hyperlink" Target="http://legalacts.ru/doc/prikaz-minekonomrazvitija-rossii-ot-23072015-n-495/" TargetMode="External"/><Relationship Id="rId5" Type="http://schemas.openxmlformats.org/officeDocument/2006/relationships/footnotes" Target="footnotes.xml"/><Relationship Id="rId15" Type="http://schemas.openxmlformats.org/officeDocument/2006/relationships/hyperlink" Target="http://legalacts.ru/doc/FZ-o-nesostojatelnosti-bankrotstve/glava-vi/statja-110/" TargetMode="External"/><Relationship Id="rId23" Type="http://schemas.openxmlformats.org/officeDocument/2006/relationships/hyperlink" Target="http://legalacts.ru/doc/prikaz-minekonomrazvitija-rossii-ot-23072015-n-495/" TargetMode="External"/><Relationship Id="rId28" Type="http://schemas.openxmlformats.org/officeDocument/2006/relationships/hyperlink" Target="http://legalacts.ru/doc/postanovlenie-pravitelstva-rf-ot-05062008-n-437/" TargetMode="External"/><Relationship Id="rId36" Type="http://schemas.openxmlformats.org/officeDocument/2006/relationships/hyperlink" Target="http://legalacts.ru/doc/FZ-o-nesostojatelnosti-bankrotstve/glava-vii/statja-139/" TargetMode="External"/><Relationship Id="rId49" Type="http://schemas.openxmlformats.org/officeDocument/2006/relationships/hyperlink" Target="http://legalacts.ru/doc/prikaz-minekonomrazvitija-rossii-ot-23072015-n-495/" TargetMode="External"/><Relationship Id="rId57" Type="http://schemas.openxmlformats.org/officeDocument/2006/relationships/hyperlink" Target="http://legalacts.ru/doc/prikaz-minekonomrazvitija-rossii-ot-23072015-n-495/" TargetMode="External"/><Relationship Id="rId61" Type="http://schemas.openxmlformats.org/officeDocument/2006/relationships/hyperlink" Target="http://legalacts.ru/doc/FZ-o-nesostojatelnosti-bankrotstve/glava-vi/statja-110/" TargetMode="External"/><Relationship Id="rId10" Type="http://schemas.openxmlformats.org/officeDocument/2006/relationships/hyperlink" Target="http://legalacts.ru/doc/prikaz-minekonomrazvitija-rossii-ot-23072015-n-495/" TargetMode="External"/><Relationship Id="rId19" Type="http://schemas.openxmlformats.org/officeDocument/2006/relationships/hyperlink" Target="http://legalacts.ru/doc/FZ-o-nesostojatelnosti-bankrotstve/glava-vii/statja-139/" TargetMode="External"/><Relationship Id="rId31" Type="http://schemas.openxmlformats.org/officeDocument/2006/relationships/hyperlink" Target="http://legalacts.ru/doc/FZ-o-nesostojatelnosti-bankrotstve/glava-vi/statja-110/" TargetMode="External"/><Relationship Id="rId44" Type="http://schemas.openxmlformats.org/officeDocument/2006/relationships/hyperlink" Target="http://legalacts.ru/doc/FZ-o-nesostojatelnosti-bankrotstve/glava-vii/statja-139/" TargetMode="External"/><Relationship Id="rId52" Type="http://schemas.openxmlformats.org/officeDocument/2006/relationships/hyperlink" Target="http://legalacts.ru/doc/FZ-o-nesostojatelnosti-bankrotstve/glava-vii/statja-139/" TargetMode="External"/><Relationship Id="rId60" Type="http://schemas.openxmlformats.org/officeDocument/2006/relationships/hyperlink" Target="http://legalacts.ru/doc/FZ-o-nesostojatelnosti-bankrotstve/glava-vi/statja-110/" TargetMode="External"/><Relationship Id="rId65" Type="http://schemas.openxmlformats.org/officeDocument/2006/relationships/hyperlink" Target="http://legalacts.ru/doc/FZ-o-nesostojatelnosti-bankrotstve/glava-vi/statja-110/" TargetMode="External"/><Relationship Id="rId73" Type="http://schemas.openxmlformats.org/officeDocument/2006/relationships/hyperlink" Target="http://legalacts.ru/kodeks/kodeks-administrativnogo-sudoproizvodstva-rossiiskoi-federatsii-ot-08032015/razdel-iv/glava-21/statja-21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galacts.ru/doc/prikaz-minekonomrazvitija-rossii-ot-23072015-n-495/" TargetMode="External"/><Relationship Id="rId14" Type="http://schemas.openxmlformats.org/officeDocument/2006/relationships/hyperlink" Target="http://legalacts.ru/doc/prikaz-minekonomrazvitija-rossii-ot-23072015-n-495/" TargetMode="External"/><Relationship Id="rId22" Type="http://schemas.openxmlformats.org/officeDocument/2006/relationships/hyperlink" Target="http://legalacts.ru/doc/FZ-o-nesostojatelnosti-bankrotstve/" TargetMode="External"/><Relationship Id="rId27" Type="http://schemas.openxmlformats.org/officeDocument/2006/relationships/hyperlink" Target="http://legalacts.ru/doc/FZ-o-nesostojatelnosti-bankrotstve/" TargetMode="External"/><Relationship Id="rId30" Type="http://schemas.openxmlformats.org/officeDocument/2006/relationships/hyperlink" Target="http://legalacts.ru/doc/prikaz-minekonomrazvitija-rossii-ot-23072015-n-495/" TargetMode="External"/><Relationship Id="rId35" Type="http://schemas.openxmlformats.org/officeDocument/2006/relationships/hyperlink" Target="http://legalacts.ru/doc/FZ-o-nesostojatelnosti-bankrotstve/glava-vii/statja-139/" TargetMode="External"/><Relationship Id="rId43" Type="http://schemas.openxmlformats.org/officeDocument/2006/relationships/hyperlink" Target="http://legalacts.ru/doc/FZ-o-nesostojatelnosti-bankrotstve/glava-vii/statja-139/" TargetMode="External"/><Relationship Id="rId48" Type="http://schemas.openxmlformats.org/officeDocument/2006/relationships/hyperlink" Target="http://legalacts.ru/doc/prikaz-minekonomrazvitija-rossii-ot-23072015-n-495/" TargetMode="External"/><Relationship Id="rId56" Type="http://schemas.openxmlformats.org/officeDocument/2006/relationships/hyperlink" Target="http://legalacts.ru/doc/FZ-o-nesostojatelnosti-bankrotstve/glava-vii/statja-139/" TargetMode="External"/><Relationship Id="rId64" Type="http://schemas.openxmlformats.org/officeDocument/2006/relationships/hyperlink" Target="http://legalacts.ru/doc/FZ-o-nesostojatelnosti-bankrotstve/glava-vi/statja-110/" TargetMode="External"/><Relationship Id="rId69" Type="http://schemas.openxmlformats.org/officeDocument/2006/relationships/hyperlink" Target="http://legalacts.ru/kodeks/kodeks-administrativnogo-sudoproizvodstva-rossiiskoi-federatsii-ot-08032015/razdel-i/glava-10/statja-111/" TargetMode="External"/><Relationship Id="rId77" Type="http://schemas.openxmlformats.org/officeDocument/2006/relationships/fontTable" Target="fontTable.xml"/><Relationship Id="rId8" Type="http://schemas.openxmlformats.org/officeDocument/2006/relationships/hyperlink" Target="http://legalacts.ru/doc/prikaz-minekonomrazvitija-rossii-ot-23072015-n-495/" TargetMode="External"/><Relationship Id="rId51" Type="http://schemas.openxmlformats.org/officeDocument/2006/relationships/hyperlink" Target="http://legalacts.ru/doc/FZ-o-nesostojatelnosti-bankrotstve/" TargetMode="External"/><Relationship Id="rId72" Type="http://schemas.openxmlformats.org/officeDocument/2006/relationships/hyperlink" Target="http://legalacts.ru/kodeks/kodeks-administrativnogo-sudoproizvodstva-rossiiskoi-federatsii-ot-08032015/razdel-iii/glava-15/statja-180/" TargetMode="External"/><Relationship Id="rId3" Type="http://schemas.openxmlformats.org/officeDocument/2006/relationships/settings" Target="settings.xml"/><Relationship Id="rId12" Type="http://schemas.openxmlformats.org/officeDocument/2006/relationships/hyperlink" Target="http://legalacts.ru/doc/prikaz-minekonomrazvitija-rossii-ot-23072015-n-495/" TargetMode="External"/><Relationship Id="rId17" Type="http://schemas.openxmlformats.org/officeDocument/2006/relationships/hyperlink" Target="http://legalacts.ru/doc/FZ-o-nesostojatelnosti-bankrotstve/glava-vi/statja-110/" TargetMode="External"/><Relationship Id="rId25" Type="http://schemas.openxmlformats.org/officeDocument/2006/relationships/hyperlink" Target="http://legalacts.ru/doc/FZ-o-nesostojatelnosti-bankrotstve/glava-vi/statja-110/" TargetMode="External"/><Relationship Id="rId33" Type="http://schemas.openxmlformats.org/officeDocument/2006/relationships/hyperlink" Target="http://legalacts.ru/doc/FZ-o-nesostojatelnosti-bankrotstve/glava-vii/statja-139/" TargetMode="External"/><Relationship Id="rId38" Type="http://schemas.openxmlformats.org/officeDocument/2006/relationships/hyperlink" Target="http://legalacts.ru/doc/FZ-o-nesostojatelnosti-bankrotstve/glava-vii/statja-139/" TargetMode="External"/><Relationship Id="rId46" Type="http://schemas.openxmlformats.org/officeDocument/2006/relationships/hyperlink" Target="http://legalacts.ru/kodeks/kodeks-administrativnogo-sudoproizvodstva-rossiiskoi-federatsii-ot-08032015/razdel-iv/glava-21/statja-215/" TargetMode="External"/><Relationship Id="rId59" Type="http://schemas.openxmlformats.org/officeDocument/2006/relationships/hyperlink" Target="http://legalacts.ru/doc/FZ-o-nesostojatelnosti-bankrotstve/glava-vi/statja-110/" TargetMode="External"/><Relationship Id="rId67" Type="http://schemas.openxmlformats.org/officeDocument/2006/relationships/hyperlink" Target="http://legalacts.ru/doc/prikaz-minekonomrazvitija-rossii-ot-23072015-n-495/" TargetMode="External"/><Relationship Id="rId20" Type="http://schemas.openxmlformats.org/officeDocument/2006/relationships/hyperlink" Target="http://legalacts.ru/doc/prikaz-minekonomrazvitija-rossii-ot-23072015-n-495/" TargetMode="External"/><Relationship Id="rId41" Type="http://schemas.openxmlformats.org/officeDocument/2006/relationships/hyperlink" Target="http://legalacts.ru/doc/FZ-o-nesostojatelnosti-bankrotstve/glava-vii/statja-139/" TargetMode="External"/><Relationship Id="rId54" Type="http://schemas.openxmlformats.org/officeDocument/2006/relationships/hyperlink" Target="http://legalacts.ru/doc/FZ-o-nesostojatelnosti-bankrotstve/glava-vii/statja-139/" TargetMode="External"/><Relationship Id="rId62" Type="http://schemas.openxmlformats.org/officeDocument/2006/relationships/hyperlink" Target="http://legalacts.ru/doc/FZ-o-nesostojatelnosti-bankrotstve/" TargetMode="External"/><Relationship Id="rId70" Type="http://schemas.openxmlformats.org/officeDocument/2006/relationships/hyperlink" Target="http://legalacts.ru/kodeks/kodeks-administrativnogo-sudoproizvodstva-rossiiskoi-federatsii-ot-08032015/razdel-i/glava-10/statja-111/" TargetMode="External"/><Relationship Id="rId75" Type="http://schemas.openxmlformats.org/officeDocument/2006/relationships/hyperlink" Target="http://legalacts.ru/doc/prikaz-minekonomrazvitija-rossii-ot-23072015-n-495/"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4081</Words>
  <Characters>23263</Characters>
  <Application>Microsoft Office Word</Application>
  <DocSecurity>0</DocSecurity>
  <Lines>193</Lines>
  <Paragraphs>54</Paragraphs>
  <ScaleCrop>false</ScaleCrop>
  <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2017-05-18T09:42:00Z</dcterms:created>
  <dcterms:modified xsi:type="dcterms:W3CDTF">2017-05-18T09:46:00Z</dcterms:modified>
</cp:coreProperties>
</file>