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EB67E1">
        <w:rPr>
          <w:rFonts w:ascii="Times New Roman" w:hAnsi="Times New Roman"/>
          <w:noProof/>
          <w:sz w:val="22"/>
          <w:szCs w:val="20"/>
          <w:lang w:val="ru-RU"/>
        </w:rPr>
        <w:t>Пудовиковой Светланы Александровны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EB67E1">
        <w:rPr>
          <w:rFonts w:ascii="Times New Roman" w:hAnsi="Times New Roman"/>
          <w:noProof/>
          <w:sz w:val="22"/>
          <w:szCs w:val="20"/>
          <w:lang w:val="ru-RU"/>
        </w:rPr>
        <w:t>23.04.1971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EB67E1">
        <w:rPr>
          <w:rFonts w:ascii="Times New Roman" w:hAnsi="Times New Roman"/>
          <w:noProof/>
          <w:sz w:val="22"/>
          <w:szCs w:val="20"/>
          <w:lang w:val="ru-RU"/>
        </w:rPr>
        <w:t>с. Лапушки Мокроусовского р-на Курганской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EB67E1">
        <w:rPr>
          <w:rFonts w:ascii="Times New Roman" w:hAnsi="Times New Roman"/>
          <w:noProof/>
          <w:sz w:val="22"/>
          <w:szCs w:val="20"/>
          <w:lang w:val="ru-RU"/>
        </w:rPr>
        <w:t>101-384-595 27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EB67E1">
        <w:rPr>
          <w:rFonts w:ascii="Times New Roman" w:hAnsi="Times New Roman"/>
          <w:noProof/>
          <w:sz w:val="22"/>
          <w:szCs w:val="20"/>
          <w:lang w:val="ru-RU"/>
        </w:rPr>
        <w:t>451501084246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EB67E1">
        <w:rPr>
          <w:rFonts w:ascii="Times New Roman" w:hAnsi="Times New Roman"/>
          <w:noProof/>
          <w:sz w:val="22"/>
          <w:szCs w:val="20"/>
          <w:lang w:val="ru-RU"/>
        </w:rPr>
        <w:t>641530, Курганская область, село Мокроусово, ул Коммунальная, д 109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EB67E1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EB67E1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Курганской области от 18.08.2025 г. (резолютивная часть объявлена 18.08.2025 г.) по делу № А34-6087/2025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4F1AAD" w:rsidP="00A249F4">
      <w:pPr>
        <w:ind w:firstLine="709"/>
        <w:jc w:val="both"/>
        <w:rPr>
          <w:sz w:val="24"/>
          <w:szCs w:val="24"/>
        </w:rPr>
      </w:pPr>
      <w:r w:rsidRPr="004F1AAD">
        <w:rPr>
          <w:noProof/>
          <w:sz w:val="24"/>
          <w:szCs w:val="24"/>
        </w:rPr>
        <w:t>Пудовикова Светлана Александровна, номер счета – 40817810950207713485,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EB67E1">
        <w:rPr>
          <w:rFonts w:ascii="Times New Roman" w:hAnsi="Times New Roman"/>
          <w:noProof/>
          <w:sz w:val="22"/>
          <w:szCs w:val="20"/>
          <w:lang w:val="ru-RU"/>
        </w:rPr>
        <w:t>Пудовиковой Светланы Александровны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EB67E1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EB67E1">
        <w:rPr>
          <w:rFonts w:ascii="Times New Roman" w:eastAsia="Times New Roman" w:hAnsi="Times New Roman"/>
          <w:noProof/>
          <w:sz w:val="22"/>
          <w:lang w:val="ru-RU"/>
        </w:rPr>
        <w:t>454091, Челябинск, а/я 13112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4F1AAD" w:rsidRPr="004F1AAD">
        <w:rPr>
          <w:noProof/>
          <w:sz w:val="22"/>
          <w:szCs w:val="20"/>
        </w:rPr>
        <w:t>Пудовикова Светлана Александровна, номер счета – 40817810950207713485,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EB67E1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1CA0" w:rsidRDefault="008A1CA0">
      <w:r>
        <w:separator/>
      </w:r>
    </w:p>
  </w:endnote>
  <w:endnote w:type="continuationSeparator" w:id="0">
    <w:p w:rsidR="008A1CA0" w:rsidRDefault="008A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4F1AAD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4F1AAD" w:rsidRPr="004F1AAD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4F1AAD" w:rsidRPr="004F1AAD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1CA0" w:rsidRDefault="008A1CA0">
      <w:pPr>
        <w:pStyle w:val="GenStyleDefPar"/>
      </w:pPr>
      <w:r>
        <w:separator/>
      </w:r>
    </w:p>
  </w:footnote>
  <w:footnote w:type="continuationSeparator" w:id="0">
    <w:p w:rsidR="008A1CA0" w:rsidRDefault="008A1CA0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4F1AAD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A1CA0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67E1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EC4EE7D5-7443-47BC-AEBC-5086626E0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2026-01-14T11:28:00Z</dcterms:created>
  <dcterms:modified xsi:type="dcterms:W3CDTF">2026-01-14T11:28:00Z</dcterms:modified>
</cp:coreProperties>
</file>