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3C4EBA">
        <w:rPr>
          <w:rFonts w:ascii="Times New Roman" w:hAnsi="Times New Roman"/>
          <w:noProof/>
          <w:sz w:val="22"/>
          <w:szCs w:val="20"/>
          <w:lang w:val="ru-RU"/>
        </w:rPr>
        <w:t>Князевой Анастасии Игоревны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3C4EBA">
        <w:rPr>
          <w:rFonts w:ascii="Times New Roman" w:hAnsi="Times New Roman"/>
          <w:noProof/>
          <w:sz w:val="22"/>
          <w:szCs w:val="20"/>
          <w:lang w:val="ru-RU"/>
        </w:rPr>
        <w:t>15.02.1990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3C4EBA">
        <w:rPr>
          <w:rFonts w:ascii="Times New Roman" w:hAnsi="Times New Roman"/>
          <w:noProof/>
          <w:sz w:val="22"/>
          <w:szCs w:val="20"/>
          <w:lang w:val="ru-RU"/>
        </w:rPr>
        <w:t>гор. Москва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3C4EBA">
        <w:rPr>
          <w:rFonts w:ascii="Times New Roman" w:hAnsi="Times New Roman"/>
          <w:noProof/>
          <w:sz w:val="22"/>
          <w:szCs w:val="20"/>
          <w:lang w:val="ru-RU"/>
        </w:rPr>
        <w:t>114-294-677 56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3C4EBA">
        <w:rPr>
          <w:rFonts w:ascii="Times New Roman" w:hAnsi="Times New Roman"/>
          <w:noProof/>
          <w:sz w:val="22"/>
          <w:szCs w:val="20"/>
          <w:lang w:val="ru-RU"/>
        </w:rPr>
        <w:t>500404851201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3C4EBA">
        <w:rPr>
          <w:rFonts w:ascii="Times New Roman" w:hAnsi="Times New Roman"/>
          <w:noProof/>
          <w:sz w:val="22"/>
          <w:szCs w:val="20"/>
          <w:lang w:val="ru-RU"/>
        </w:rPr>
        <w:t>143604, Московская область, Волоколамский район, г. Волоколамск, ул. Энтузиастов, дом 22, кв. 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3C4EBA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3C4EBA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Московской области от 04.07.2025 г. (резолютивная часть объявлена 25.06.2025 г.) по делу № А41-9618/25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3C4EBA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Князева Анастасия Игоревна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40817810450204486697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3C4EBA">
        <w:rPr>
          <w:rFonts w:ascii="Times New Roman" w:hAnsi="Times New Roman"/>
          <w:noProof/>
          <w:sz w:val="22"/>
          <w:szCs w:val="20"/>
          <w:lang w:val="ru-RU"/>
        </w:rPr>
        <w:t>Князевой Анастасии Игоревны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3C4EBA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3C4EBA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3C4EBA">
        <w:rPr>
          <w:noProof/>
          <w:sz w:val="22"/>
          <w:szCs w:val="20"/>
        </w:rPr>
        <w:t>Князева Анастасия Игоревна</w:t>
      </w:r>
      <w:r w:rsidR="00103B8A" w:rsidRPr="004F3C75">
        <w:rPr>
          <w:sz w:val="22"/>
          <w:szCs w:val="20"/>
        </w:rPr>
        <w:t xml:space="preserve">, номер счета – </w:t>
      </w:r>
      <w:r w:rsidR="003C4EBA">
        <w:rPr>
          <w:noProof/>
          <w:sz w:val="22"/>
          <w:szCs w:val="20"/>
        </w:rPr>
        <w:t>40817810450204486697</w:t>
      </w:r>
      <w:r w:rsidR="00103B8A" w:rsidRPr="004F3C75">
        <w:rPr>
          <w:sz w:val="22"/>
          <w:szCs w:val="20"/>
        </w:rPr>
        <w:t xml:space="preserve">, Банк получателя – </w:t>
      </w:r>
      <w:r w:rsidR="003C4EBA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3C4EBA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3C4EBA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3C4EBA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3C4EBA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349" w:rsidRDefault="00036349">
      <w:r>
        <w:separator/>
      </w:r>
    </w:p>
  </w:endnote>
  <w:endnote w:type="continuationSeparator" w:id="0">
    <w:p w:rsidR="00036349" w:rsidRDefault="0003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165EEC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65EEC" w:rsidRPr="00165EEC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65EEC" w:rsidRPr="00165EEC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349" w:rsidRDefault="00036349">
      <w:pPr>
        <w:pStyle w:val="GenStyleDefPar"/>
      </w:pPr>
      <w:r>
        <w:separator/>
      </w:r>
    </w:p>
  </w:footnote>
  <w:footnote w:type="continuationSeparator" w:id="0">
    <w:p w:rsidR="00036349" w:rsidRDefault="00036349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36349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65EEC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4EBA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D58F3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967FD37-E3B9-4589-8CC4-281F85927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2025-11-18T04:35:00Z</dcterms:created>
  <dcterms:modified xsi:type="dcterms:W3CDTF">2025-11-18T04:35:00Z</dcterms:modified>
</cp:coreProperties>
</file>