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55564">
        <w:rPr>
          <w:rFonts w:ascii="Times New Roman" w:hAnsi="Times New Roman"/>
          <w:noProof/>
          <w:sz w:val="22"/>
          <w:szCs w:val="20"/>
          <w:lang w:val="ru-RU"/>
        </w:rPr>
        <w:t>Сметаниной Лилии Габдулфаридовны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55564">
        <w:rPr>
          <w:rFonts w:ascii="Times New Roman" w:hAnsi="Times New Roman"/>
          <w:noProof/>
          <w:sz w:val="22"/>
          <w:szCs w:val="20"/>
          <w:lang w:val="ru-RU"/>
        </w:rPr>
        <w:t>07.08.1987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55564">
        <w:rPr>
          <w:rFonts w:ascii="Times New Roman" w:hAnsi="Times New Roman"/>
          <w:noProof/>
          <w:sz w:val="22"/>
          <w:szCs w:val="20"/>
          <w:lang w:val="ru-RU"/>
        </w:rPr>
        <w:t>Челябинская область, Краноармейский район, с. Якупово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55564">
        <w:rPr>
          <w:rFonts w:ascii="Times New Roman" w:hAnsi="Times New Roman"/>
          <w:noProof/>
          <w:sz w:val="22"/>
          <w:szCs w:val="20"/>
          <w:lang w:val="ru-RU"/>
        </w:rPr>
        <w:t>121-451-565 16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55564">
        <w:rPr>
          <w:rFonts w:ascii="Times New Roman" w:hAnsi="Times New Roman"/>
          <w:noProof/>
          <w:sz w:val="22"/>
          <w:szCs w:val="20"/>
          <w:lang w:val="ru-RU"/>
        </w:rPr>
        <w:t>450301321900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55564">
        <w:rPr>
          <w:rFonts w:ascii="Times New Roman" w:hAnsi="Times New Roman"/>
          <w:noProof/>
          <w:sz w:val="22"/>
          <w:szCs w:val="20"/>
          <w:lang w:val="ru-RU"/>
        </w:rPr>
        <w:t>454052, Челябинская область, г Челябинск, ул Байкальская, д 46, кв 60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55564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5556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06.11.2025 г. по делу № А76-35526/2025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0110C" w:rsidP="00A249F4">
      <w:pPr>
        <w:ind w:firstLine="709"/>
        <w:jc w:val="both"/>
        <w:rPr>
          <w:sz w:val="24"/>
          <w:szCs w:val="24"/>
        </w:rPr>
      </w:pPr>
      <w:r w:rsidRPr="0030110C">
        <w:rPr>
          <w:noProof/>
          <w:sz w:val="24"/>
          <w:szCs w:val="24"/>
        </w:rPr>
        <w:t>Сметанина Лилия Габдулфаридовна, номер счета – 40817810750220767676,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55564">
        <w:rPr>
          <w:rFonts w:ascii="Times New Roman" w:hAnsi="Times New Roman"/>
          <w:noProof/>
          <w:sz w:val="22"/>
          <w:szCs w:val="20"/>
          <w:lang w:val="ru-RU"/>
        </w:rPr>
        <w:t>Сметаниной Лилии Габдулфаридовны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55564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55564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0110C" w:rsidRPr="0030110C">
        <w:rPr>
          <w:noProof/>
          <w:sz w:val="22"/>
          <w:szCs w:val="20"/>
        </w:rPr>
        <w:t>Сметанина Лилия Габдулфаридовна, номер счета – 40817810750220767676, Банк получателя – ФИЛИАЛ "ЦЕНТРАЛЬНЫЙ" ПАО "СОВКОМБАНК", БИК – 045004763, Корр.счет – 30101810150</w:t>
      </w:r>
      <w:r w:rsidR="0030110C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55564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C24" w:rsidRDefault="00393C24">
      <w:r>
        <w:separator/>
      </w:r>
    </w:p>
  </w:endnote>
  <w:endnote w:type="continuationSeparator" w:id="0">
    <w:p w:rsidR="00393C24" w:rsidRDefault="00393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0110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0110C" w:rsidRPr="0030110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0110C" w:rsidRPr="0030110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C24" w:rsidRDefault="00393C24">
      <w:pPr>
        <w:pStyle w:val="GenStyleDefPar"/>
      </w:pPr>
      <w:r>
        <w:separator/>
      </w:r>
    </w:p>
  </w:footnote>
  <w:footnote w:type="continuationSeparator" w:id="0">
    <w:p w:rsidR="00393C24" w:rsidRDefault="00393C2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0110C"/>
    <w:rsid w:val="003151AC"/>
    <w:rsid w:val="00334B58"/>
    <w:rsid w:val="00336F28"/>
    <w:rsid w:val="003533D5"/>
    <w:rsid w:val="003675E9"/>
    <w:rsid w:val="00374913"/>
    <w:rsid w:val="003931DC"/>
    <w:rsid w:val="00393C24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55564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CF8609A-F765-46E4-B03E-B4C27ED36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2026-02-27T05:36:00Z</dcterms:created>
  <dcterms:modified xsi:type="dcterms:W3CDTF">2026-02-27T05:36:00Z</dcterms:modified>
</cp:coreProperties>
</file>