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E3C89">
        <w:rPr>
          <w:rFonts w:ascii="Times New Roman" w:hAnsi="Times New Roman"/>
          <w:noProof/>
          <w:sz w:val="22"/>
          <w:szCs w:val="20"/>
          <w:lang w:val="ru-RU"/>
        </w:rPr>
        <w:t>Гиндера Андрея Давыдовича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E3C89">
        <w:rPr>
          <w:rFonts w:ascii="Times New Roman" w:hAnsi="Times New Roman"/>
          <w:noProof/>
          <w:sz w:val="22"/>
          <w:szCs w:val="20"/>
          <w:lang w:val="ru-RU"/>
        </w:rPr>
        <w:t>06.10.1969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E3C89">
        <w:rPr>
          <w:rFonts w:ascii="Times New Roman" w:hAnsi="Times New Roman"/>
          <w:noProof/>
          <w:sz w:val="22"/>
          <w:szCs w:val="20"/>
          <w:lang w:val="ru-RU"/>
        </w:rPr>
        <w:t>с. Тукпай Теректинского р-на Уральской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E3C89">
        <w:rPr>
          <w:rFonts w:ascii="Times New Roman" w:hAnsi="Times New Roman"/>
          <w:noProof/>
          <w:sz w:val="22"/>
          <w:szCs w:val="20"/>
          <w:lang w:val="ru-RU"/>
        </w:rPr>
        <w:t>033-747-124 45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E3C89">
        <w:rPr>
          <w:rFonts w:ascii="Times New Roman" w:hAnsi="Times New Roman"/>
          <w:noProof/>
          <w:sz w:val="22"/>
          <w:szCs w:val="20"/>
          <w:lang w:val="ru-RU"/>
        </w:rPr>
        <w:t>240302102779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E3C89">
        <w:rPr>
          <w:rFonts w:ascii="Times New Roman" w:hAnsi="Times New Roman"/>
          <w:noProof/>
          <w:sz w:val="22"/>
          <w:szCs w:val="20"/>
          <w:lang w:val="ru-RU"/>
        </w:rPr>
        <w:t>662225, Красноярский край, р-н Назаровский, пос. Березняки, ул. Дорожная, д. 7, кв. 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E3C8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E3C8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30.09.2025 г. (резолютивная часть объявлена 30.09.2025 г.) по делу № А33-15544/2025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A45DF5" w:rsidP="00A249F4">
      <w:pPr>
        <w:ind w:firstLine="709"/>
        <w:jc w:val="both"/>
        <w:rPr>
          <w:sz w:val="24"/>
          <w:szCs w:val="24"/>
        </w:rPr>
      </w:pPr>
      <w:r w:rsidRPr="00A45DF5">
        <w:rPr>
          <w:noProof/>
          <w:sz w:val="24"/>
          <w:szCs w:val="24"/>
        </w:rPr>
        <w:t>Гиндер Андрей Давыдович, номер счета – 40817810850207468500,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E3C89">
        <w:rPr>
          <w:rFonts w:ascii="Times New Roman" w:hAnsi="Times New Roman"/>
          <w:noProof/>
          <w:sz w:val="22"/>
          <w:szCs w:val="20"/>
          <w:lang w:val="ru-RU"/>
        </w:rPr>
        <w:t>Гиндера Андрея Давыдовича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E3C89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E3C89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A45DF5" w:rsidRPr="00A45DF5">
        <w:rPr>
          <w:noProof/>
          <w:sz w:val="22"/>
          <w:szCs w:val="20"/>
        </w:rPr>
        <w:t>Гиндер Андрей Давыдович, номер счета – 40817810850207468500,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E3C89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2EB" w:rsidRDefault="00D632EB">
      <w:r>
        <w:separator/>
      </w:r>
    </w:p>
  </w:endnote>
  <w:endnote w:type="continuationSeparator" w:id="0">
    <w:p w:rsidR="00D632EB" w:rsidRDefault="00D63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A45DF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A45DF5" w:rsidRPr="00A45DF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A45DF5" w:rsidRPr="00A45DF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2EB" w:rsidRDefault="00D632EB">
      <w:pPr>
        <w:pStyle w:val="GenStyleDefPar"/>
      </w:pPr>
      <w:r>
        <w:separator/>
      </w:r>
    </w:p>
  </w:footnote>
  <w:footnote w:type="continuationSeparator" w:id="0">
    <w:p w:rsidR="00D632EB" w:rsidRDefault="00D632E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5E3C89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5DF5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632EB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6C0CD612-1708-48BA-B492-2113ECE5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2026-02-03T10:14:00Z</dcterms:created>
  <dcterms:modified xsi:type="dcterms:W3CDTF">2026-02-03T10:14:00Z</dcterms:modified>
</cp:coreProperties>
</file>