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C677F6" w:rsidP="00645A76">
      <w:pPr>
        <w:ind w:firstLine="708"/>
        <w:jc w:val="both"/>
        <w:rPr>
          <w:sz w:val="24"/>
          <w:szCs w:val="24"/>
        </w:rPr>
      </w:pPr>
      <w:r w:rsidRPr="00C677F6">
        <w:rPr>
          <w:spacing w:val="5"/>
          <w:sz w:val="24"/>
          <w:szCs w:val="24"/>
        </w:rPr>
        <w:t>Ольховая Ксения Александровна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B44A1" w:rsidRPr="003B44A1">
        <w:rPr>
          <w:sz w:val="24"/>
          <w:szCs w:val="24"/>
        </w:rPr>
        <w:t xml:space="preserve">Решением Арбитражного суда </w:t>
      </w:r>
      <w:r w:rsidRPr="00C677F6">
        <w:rPr>
          <w:sz w:val="24"/>
          <w:szCs w:val="24"/>
        </w:rPr>
        <w:t>Свердловской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 xml:space="preserve">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</cp:revision>
  <dcterms:created xsi:type="dcterms:W3CDTF">2025-12-09T12:24:00Z</dcterms:created>
  <dcterms:modified xsi:type="dcterms:W3CDTF">2025-12-09T12:24:00Z</dcterms:modified>
</cp:coreProperties>
</file>