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82"/>
        <w:gridCol w:w="414"/>
        <w:gridCol w:w="395"/>
        <w:gridCol w:w="7739"/>
      </w:tblGrid>
      <w:tr w:rsidR="008A3A0B" w:rsidRPr="00F95007" w:rsidTr="00991BF1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3A0B" w:rsidRPr="00F95007" w:rsidRDefault="008A3A0B" w:rsidP="00A97203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F95007">
              <w:rPr>
                <w:b/>
                <w:sz w:val="18"/>
                <w:szCs w:val="18"/>
              </w:rPr>
              <w:t>Договор о внесении задатка</w:t>
            </w:r>
          </w:p>
        </w:tc>
      </w:tr>
      <w:tr w:rsidR="00B21624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21624" w:rsidRPr="00F95007" w:rsidRDefault="00B21624" w:rsidP="00991BF1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1624" w:rsidRPr="00F95007" w:rsidRDefault="00B21624" w:rsidP="00991BF1">
            <w:pPr>
              <w:suppressAutoHyphens/>
              <w:ind w:left="-57" w:right="-57"/>
              <w:jc w:val="both"/>
              <w:rPr>
                <w:sz w:val="18"/>
                <w:szCs w:val="18"/>
              </w:rPr>
            </w:pPr>
          </w:p>
        </w:tc>
      </w:tr>
      <w:tr w:rsidR="00BF243E" w:rsidRPr="00F95007" w:rsidTr="00991BF1"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5007">
              <w:rPr>
                <w:b/>
                <w:sz w:val="16"/>
                <w:szCs w:val="16"/>
              </w:rPr>
              <w:t>§ 1</w:t>
            </w:r>
            <w:r w:rsidRPr="00F95007">
              <w:rPr>
                <w:sz w:val="16"/>
                <w:szCs w:val="16"/>
              </w:rPr>
              <w:t>.</w:t>
            </w:r>
            <w:r w:rsidRPr="00F95007">
              <w:rPr>
                <w:b/>
                <w:sz w:val="16"/>
                <w:szCs w:val="16"/>
              </w:rPr>
              <w:t xml:space="preserve"> Стороны договора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(a)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AC18FD" w:rsidP="0074067F">
            <w:pPr>
              <w:suppressAutoHyphens/>
              <w:spacing w:line="264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 с ограниченной ответственностью "</w:t>
            </w:r>
            <w:r w:rsidR="0074067F">
              <w:rPr>
                <w:b/>
                <w:sz w:val="18"/>
                <w:szCs w:val="18"/>
              </w:rPr>
              <w:t>Дальневосточная дорожно-строительная компания</w:t>
            </w:r>
            <w:r>
              <w:rPr>
                <w:b/>
                <w:sz w:val="18"/>
                <w:szCs w:val="18"/>
              </w:rPr>
              <w:t>"</w:t>
            </w:r>
            <w:r w:rsidR="00D02D49">
              <w:rPr>
                <w:sz w:val="18"/>
                <w:szCs w:val="18"/>
              </w:rPr>
              <w:t xml:space="preserve"> </w:t>
            </w:r>
            <w:r w:rsidR="00BF243E" w:rsidRPr="00F95007">
              <w:rPr>
                <w:sz w:val="18"/>
                <w:szCs w:val="18"/>
              </w:rPr>
              <w:t>(далее – "</w:t>
            </w:r>
            <w:r w:rsidR="00BF243E">
              <w:rPr>
                <w:b/>
                <w:i/>
                <w:sz w:val="18"/>
                <w:szCs w:val="18"/>
              </w:rPr>
              <w:t>должник</w:t>
            </w:r>
            <w:r w:rsidR="00BF243E" w:rsidRPr="00F95007">
              <w:rPr>
                <w:sz w:val="18"/>
                <w:szCs w:val="18"/>
              </w:rPr>
              <w:t>");</w:t>
            </w:r>
          </w:p>
        </w:tc>
      </w:tr>
      <w:tr w:rsidR="00BF243E" w:rsidRPr="00F95007" w:rsidTr="00991BF1"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(b)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DD71BF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</w:rPr>
              <w:t xml:space="preserve">[…] </w:t>
            </w:r>
            <w:r w:rsidRPr="00F95007">
              <w:rPr>
                <w:sz w:val="17"/>
                <w:szCs w:val="17"/>
              </w:rPr>
              <w:t>(далее – "</w:t>
            </w:r>
            <w:r w:rsidRPr="00F95007">
              <w:rPr>
                <w:b/>
                <w:i/>
                <w:sz w:val="17"/>
                <w:szCs w:val="17"/>
              </w:rPr>
              <w:t>заявитель</w:t>
            </w:r>
            <w:r w:rsidRPr="00F95007">
              <w:rPr>
                <w:sz w:val="17"/>
                <w:szCs w:val="17"/>
              </w:rPr>
              <w:t>").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sz w:val="17"/>
                <w:szCs w:val="17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sz w:val="17"/>
                <w:szCs w:val="17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sz w:val="17"/>
                <w:szCs w:val="17"/>
              </w:rPr>
            </w:pPr>
          </w:p>
        </w:tc>
      </w:tr>
      <w:tr w:rsidR="00BF243E" w:rsidRPr="00F95007" w:rsidTr="00991BF1"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5007">
              <w:rPr>
                <w:b/>
                <w:sz w:val="16"/>
                <w:szCs w:val="16"/>
              </w:rPr>
              <w:t>§ 2</w:t>
            </w:r>
            <w:r w:rsidRPr="00F95007">
              <w:rPr>
                <w:sz w:val="16"/>
                <w:szCs w:val="16"/>
              </w:rPr>
              <w:t>.</w:t>
            </w:r>
            <w:r w:rsidRPr="00F95007">
              <w:rPr>
                <w:b/>
                <w:sz w:val="16"/>
                <w:szCs w:val="16"/>
              </w:rPr>
              <w:t xml:space="preserve"> Реквизиты договора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</w:rPr>
              <w:t>(</w:t>
            </w:r>
            <w:r w:rsidRPr="00F95007">
              <w:rPr>
                <w:b/>
                <w:sz w:val="17"/>
                <w:szCs w:val="17"/>
                <w:lang w:val="en-US"/>
              </w:rPr>
              <w:t>a</w:t>
            </w:r>
            <w:r w:rsidRPr="00F95007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>Местом заключения договора признается город Хабаровск.</w:t>
            </w:r>
          </w:p>
        </w:tc>
      </w:tr>
      <w:tr w:rsidR="00BF243E" w:rsidRPr="00F95007" w:rsidTr="00991BF1"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(b)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>Датой заключения договора признается день, в который: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017A2D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017A2D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</w:rPr>
              <w:t>(</w:t>
            </w:r>
            <w:r w:rsidRPr="00F95007">
              <w:rPr>
                <w:b/>
                <w:sz w:val="17"/>
                <w:szCs w:val="17"/>
                <w:lang w:val="en-US"/>
              </w:rPr>
              <w:t>i)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017A2D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 xml:space="preserve">договор скреплен подписью </w:t>
            </w:r>
            <w:r w:rsidRPr="00F95007">
              <w:rPr>
                <w:b/>
                <w:i/>
                <w:sz w:val="17"/>
                <w:szCs w:val="17"/>
              </w:rPr>
              <w:t>заявителя</w:t>
            </w:r>
            <w:r w:rsidRPr="00F95007">
              <w:rPr>
                <w:sz w:val="17"/>
                <w:szCs w:val="17"/>
              </w:rPr>
              <w:t>; либо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017A2D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017A2D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(ii)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017A2D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b/>
                <w:i/>
                <w:sz w:val="17"/>
                <w:szCs w:val="17"/>
              </w:rPr>
              <w:t>заявитель</w:t>
            </w:r>
            <w:r w:rsidRPr="00F95007">
              <w:rPr>
                <w:sz w:val="17"/>
                <w:szCs w:val="17"/>
              </w:rPr>
              <w:t xml:space="preserve"> уплатил задаток на банковский счет, указанный в </w:t>
            </w:r>
            <w:r w:rsidRPr="003E403F">
              <w:rPr>
                <w:sz w:val="17"/>
                <w:szCs w:val="17"/>
              </w:rPr>
              <w:t>сообщении</w:t>
            </w:r>
            <w:r w:rsidRPr="00F95007">
              <w:rPr>
                <w:sz w:val="17"/>
                <w:szCs w:val="17"/>
              </w:rPr>
              <w:t xml:space="preserve"> о проведении торгов (далее – "</w:t>
            </w:r>
            <w:r w:rsidRPr="00F95007">
              <w:rPr>
                <w:b/>
                <w:i/>
                <w:sz w:val="17"/>
                <w:szCs w:val="17"/>
              </w:rPr>
              <w:t>сообщение</w:t>
            </w:r>
            <w:r w:rsidRPr="00F95007">
              <w:rPr>
                <w:sz w:val="17"/>
                <w:szCs w:val="17"/>
              </w:rPr>
              <w:t>").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sz w:val="17"/>
                <w:szCs w:val="17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sz w:val="17"/>
                <w:szCs w:val="17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sz w:val="17"/>
                <w:szCs w:val="17"/>
              </w:rPr>
            </w:pP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5007">
              <w:rPr>
                <w:b/>
                <w:sz w:val="16"/>
                <w:szCs w:val="16"/>
              </w:rPr>
              <w:t>§ 3</w:t>
            </w:r>
            <w:r w:rsidRPr="00F95007">
              <w:rPr>
                <w:sz w:val="16"/>
                <w:szCs w:val="16"/>
              </w:rPr>
              <w:t>.</w:t>
            </w:r>
            <w:r w:rsidRPr="00F95007">
              <w:rPr>
                <w:b/>
                <w:sz w:val="16"/>
                <w:szCs w:val="16"/>
              </w:rPr>
              <w:t xml:space="preserve"> Предмет договора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017A2D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</w:rPr>
              <w:t>(</w:t>
            </w:r>
            <w:r w:rsidRPr="00F95007">
              <w:rPr>
                <w:b/>
                <w:sz w:val="17"/>
                <w:szCs w:val="17"/>
                <w:lang w:val="en-US"/>
              </w:rPr>
              <w:t>a</w:t>
            </w:r>
            <w:r w:rsidRPr="00F95007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 xml:space="preserve">В подтверждение намерения принять участие в торгах по продаже имущества </w:t>
            </w:r>
            <w:r w:rsidRPr="00F95007">
              <w:rPr>
                <w:b/>
                <w:i/>
                <w:sz w:val="17"/>
                <w:szCs w:val="17"/>
              </w:rPr>
              <w:t>должника</w:t>
            </w:r>
            <w:r w:rsidRPr="00F95007">
              <w:rPr>
                <w:sz w:val="17"/>
                <w:szCs w:val="17"/>
              </w:rPr>
              <w:t xml:space="preserve"> </w:t>
            </w:r>
            <w:r w:rsidRPr="00F95007">
              <w:rPr>
                <w:b/>
                <w:i/>
                <w:sz w:val="17"/>
                <w:szCs w:val="17"/>
              </w:rPr>
              <w:t>заявитель</w:t>
            </w:r>
            <w:r w:rsidRPr="00F95007">
              <w:rPr>
                <w:sz w:val="17"/>
                <w:szCs w:val="17"/>
              </w:rPr>
              <w:t xml:space="preserve"> вносит задаток в размере, который указан в </w:t>
            </w:r>
            <w:r w:rsidRPr="00F95007">
              <w:rPr>
                <w:b/>
                <w:i/>
                <w:sz w:val="17"/>
                <w:szCs w:val="17"/>
              </w:rPr>
              <w:t>сообщении</w:t>
            </w:r>
            <w:r w:rsidRPr="00F95007">
              <w:rPr>
                <w:sz w:val="17"/>
                <w:szCs w:val="17"/>
              </w:rPr>
              <w:t>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017A2D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(b)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b/>
                <w:i/>
                <w:sz w:val="17"/>
                <w:szCs w:val="17"/>
              </w:rPr>
              <w:t>Сообщение</w:t>
            </w:r>
            <w:r w:rsidRPr="00F95007">
              <w:rPr>
                <w:sz w:val="17"/>
                <w:szCs w:val="17"/>
              </w:rPr>
              <w:t xml:space="preserve"> по лоту, на который подается заявка, признается неотъемлемой частью настоящего договора.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8A3A0B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</w:rPr>
              <w:t>(</w:t>
            </w:r>
            <w:r w:rsidRPr="00F95007">
              <w:rPr>
                <w:b/>
                <w:sz w:val="17"/>
                <w:szCs w:val="17"/>
                <w:lang w:val="en-US"/>
              </w:rPr>
              <w:t>c</w:t>
            </w:r>
            <w:r w:rsidRPr="00F95007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43655F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 xml:space="preserve">Задаток вносится </w:t>
            </w:r>
            <w:r w:rsidRPr="00F95007">
              <w:rPr>
                <w:b/>
                <w:i/>
                <w:sz w:val="17"/>
                <w:szCs w:val="17"/>
              </w:rPr>
              <w:t>заявителем</w:t>
            </w:r>
            <w:r w:rsidRPr="00F95007">
              <w:rPr>
                <w:sz w:val="17"/>
                <w:szCs w:val="17"/>
              </w:rPr>
              <w:t xml:space="preserve"> в качестве обеспечения исполнения им обязательств по заключению и исполнению договора купли-продажи, которые могут возникнуть у </w:t>
            </w:r>
            <w:r w:rsidRPr="00F95007">
              <w:rPr>
                <w:b/>
                <w:i/>
                <w:sz w:val="17"/>
                <w:szCs w:val="17"/>
              </w:rPr>
              <w:t>заявителя</w:t>
            </w:r>
            <w:r w:rsidRPr="00F95007">
              <w:rPr>
                <w:sz w:val="17"/>
                <w:szCs w:val="17"/>
              </w:rPr>
              <w:t>, если он будет признан победителем торгов.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sz w:val="17"/>
                <w:szCs w:val="17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sz w:val="17"/>
                <w:szCs w:val="17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sz w:val="17"/>
                <w:szCs w:val="17"/>
              </w:rPr>
            </w:pPr>
          </w:p>
        </w:tc>
      </w:tr>
      <w:tr w:rsidR="00BF243E" w:rsidRPr="00F95007" w:rsidTr="00991BF1"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5007">
              <w:rPr>
                <w:b/>
                <w:sz w:val="16"/>
                <w:szCs w:val="16"/>
              </w:rPr>
              <w:t>§ 4</w:t>
            </w:r>
            <w:r w:rsidRPr="00F95007">
              <w:rPr>
                <w:sz w:val="16"/>
                <w:szCs w:val="16"/>
              </w:rPr>
              <w:t xml:space="preserve">. </w:t>
            </w:r>
            <w:r w:rsidRPr="00F95007">
              <w:rPr>
                <w:b/>
                <w:sz w:val="16"/>
                <w:szCs w:val="16"/>
              </w:rPr>
              <w:t>Порядок внесения задатка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017A2D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</w:rPr>
              <w:t>(</w:t>
            </w:r>
            <w:r w:rsidRPr="00F95007">
              <w:rPr>
                <w:b/>
                <w:sz w:val="17"/>
                <w:szCs w:val="17"/>
                <w:lang w:val="en-US"/>
              </w:rPr>
              <w:t>a</w:t>
            </w:r>
            <w:r w:rsidRPr="00F95007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b/>
                <w:i/>
                <w:sz w:val="17"/>
                <w:szCs w:val="17"/>
              </w:rPr>
              <w:t>Заявитель</w:t>
            </w:r>
            <w:r w:rsidRPr="00F95007">
              <w:rPr>
                <w:sz w:val="17"/>
                <w:szCs w:val="17"/>
              </w:rPr>
              <w:t xml:space="preserve"> обязуется внести задаток на расчетный счет, указанный в </w:t>
            </w:r>
            <w:r w:rsidRPr="00F95007">
              <w:rPr>
                <w:b/>
                <w:i/>
                <w:sz w:val="17"/>
                <w:szCs w:val="17"/>
              </w:rPr>
              <w:t>сообщении</w:t>
            </w:r>
            <w:r w:rsidRPr="00F95007">
              <w:rPr>
                <w:sz w:val="17"/>
                <w:szCs w:val="17"/>
              </w:rPr>
              <w:t>.</w:t>
            </w:r>
          </w:p>
        </w:tc>
      </w:tr>
      <w:tr w:rsidR="00BF243E" w:rsidRPr="00F95007" w:rsidTr="00991BF1"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017A2D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(b)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b/>
                <w:i/>
                <w:spacing w:val="-4"/>
                <w:sz w:val="17"/>
                <w:szCs w:val="17"/>
              </w:rPr>
              <w:t>Заявитель</w:t>
            </w:r>
            <w:r w:rsidRPr="00F95007">
              <w:rPr>
                <w:spacing w:val="-4"/>
                <w:sz w:val="17"/>
                <w:szCs w:val="17"/>
              </w:rPr>
              <w:t xml:space="preserve"> вносит задаток с тем расчетом, чтобы (с учетом установленных сроков совершения банковских операций) денежные средства к указанной в </w:t>
            </w:r>
            <w:r w:rsidRPr="00F95007">
              <w:rPr>
                <w:b/>
                <w:i/>
                <w:spacing w:val="-4"/>
                <w:sz w:val="17"/>
                <w:szCs w:val="17"/>
              </w:rPr>
              <w:t>сообщении</w:t>
            </w:r>
            <w:r w:rsidRPr="00F95007">
              <w:rPr>
                <w:spacing w:val="-4"/>
                <w:sz w:val="17"/>
                <w:szCs w:val="17"/>
              </w:rPr>
              <w:t xml:space="preserve"> дате были зачислены на счет, используемый для приема задатков</w:t>
            </w:r>
            <w:r w:rsidRPr="00F95007">
              <w:rPr>
                <w:sz w:val="17"/>
                <w:szCs w:val="17"/>
              </w:rPr>
              <w:t>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017A2D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</w:rPr>
              <w:t>(</w:t>
            </w:r>
            <w:r w:rsidRPr="00F95007">
              <w:rPr>
                <w:b/>
                <w:sz w:val="17"/>
                <w:szCs w:val="17"/>
                <w:lang w:val="en-US"/>
              </w:rPr>
              <w:t>c</w:t>
            </w:r>
            <w:r w:rsidRPr="00F95007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 xml:space="preserve">Датой внесения задатка считается дата зачисления денежных средств на банковский счет, указанный в </w:t>
            </w:r>
            <w:r w:rsidRPr="00F95007">
              <w:rPr>
                <w:b/>
                <w:i/>
                <w:sz w:val="17"/>
                <w:szCs w:val="17"/>
              </w:rPr>
              <w:t>сообщении</w:t>
            </w:r>
            <w:r w:rsidRPr="00F95007">
              <w:rPr>
                <w:sz w:val="17"/>
                <w:szCs w:val="17"/>
              </w:rPr>
              <w:t>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017A2D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</w:rPr>
              <w:t>(</w:t>
            </w:r>
            <w:r w:rsidRPr="00F95007">
              <w:rPr>
                <w:b/>
                <w:sz w:val="17"/>
                <w:szCs w:val="17"/>
                <w:lang w:val="en-US"/>
              </w:rPr>
              <w:t>d</w:t>
            </w:r>
            <w:r w:rsidRPr="00F95007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 xml:space="preserve">В случае непоступления (неполного поступления) суммы задатка в установленный срок на счет, указанный </w:t>
            </w:r>
            <w:r w:rsidRPr="00F95007">
              <w:rPr>
                <w:b/>
                <w:i/>
                <w:sz w:val="17"/>
                <w:szCs w:val="17"/>
              </w:rPr>
              <w:t>сообщении</w:t>
            </w:r>
            <w:r w:rsidRPr="00F95007">
              <w:rPr>
                <w:sz w:val="17"/>
                <w:szCs w:val="17"/>
              </w:rPr>
              <w:t xml:space="preserve">, обязательства </w:t>
            </w:r>
            <w:r w:rsidRPr="00F95007">
              <w:rPr>
                <w:b/>
                <w:i/>
                <w:sz w:val="17"/>
                <w:szCs w:val="17"/>
              </w:rPr>
              <w:t>заявителя</w:t>
            </w:r>
            <w:r w:rsidRPr="00F95007">
              <w:rPr>
                <w:sz w:val="17"/>
                <w:szCs w:val="17"/>
              </w:rPr>
              <w:t xml:space="preserve"> по внесению задатка считаются неисполненными, что является основанием для отказа в допуске </w:t>
            </w:r>
            <w:r w:rsidRPr="00F95007">
              <w:rPr>
                <w:b/>
                <w:i/>
                <w:sz w:val="17"/>
                <w:szCs w:val="17"/>
              </w:rPr>
              <w:t>заявителя</w:t>
            </w:r>
            <w:r w:rsidRPr="00F95007">
              <w:rPr>
                <w:sz w:val="17"/>
                <w:szCs w:val="17"/>
              </w:rPr>
              <w:t xml:space="preserve"> к участию в торгах.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sz w:val="17"/>
                <w:szCs w:val="17"/>
              </w:rPr>
            </w:pP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5007">
              <w:rPr>
                <w:b/>
                <w:sz w:val="16"/>
                <w:szCs w:val="16"/>
              </w:rPr>
              <w:t>§ 5</w:t>
            </w:r>
            <w:r w:rsidRPr="00F95007">
              <w:rPr>
                <w:sz w:val="16"/>
                <w:szCs w:val="16"/>
              </w:rPr>
              <w:t>.</w:t>
            </w:r>
            <w:r w:rsidRPr="00F95007">
              <w:rPr>
                <w:b/>
                <w:sz w:val="16"/>
                <w:szCs w:val="16"/>
              </w:rPr>
              <w:t xml:space="preserve"> Начисление процентов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 xml:space="preserve">На сумму задатка с момента его зачисления на банковский счет </w:t>
            </w:r>
            <w:r w:rsidRPr="00F95007">
              <w:rPr>
                <w:b/>
                <w:i/>
                <w:sz w:val="17"/>
                <w:szCs w:val="17"/>
              </w:rPr>
              <w:t>должника</w:t>
            </w:r>
            <w:r w:rsidRPr="00F95007">
              <w:rPr>
                <w:sz w:val="17"/>
                <w:szCs w:val="17"/>
              </w:rPr>
              <w:t xml:space="preserve"> до момента его возврата </w:t>
            </w:r>
            <w:r w:rsidRPr="00F95007">
              <w:rPr>
                <w:b/>
                <w:i/>
                <w:sz w:val="17"/>
                <w:szCs w:val="17"/>
              </w:rPr>
              <w:t>заявителю</w:t>
            </w:r>
            <w:r w:rsidRPr="00F95007">
              <w:rPr>
                <w:sz w:val="17"/>
                <w:szCs w:val="17"/>
              </w:rPr>
              <w:t xml:space="preserve"> либо до его поступления в доход </w:t>
            </w:r>
            <w:r w:rsidRPr="00F95007">
              <w:rPr>
                <w:b/>
                <w:i/>
                <w:sz w:val="17"/>
                <w:szCs w:val="17"/>
              </w:rPr>
              <w:t>должника</w:t>
            </w:r>
            <w:r w:rsidRPr="00F95007">
              <w:rPr>
                <w:sz w:val="17"/>
                <w:szCs w:val="17"/>
              </w:rPr>
              <w:t xml:space="preserve"> в соответствии с условиями проведения торгов проценты не начисляются.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991BF1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sz w:val="17"/>
                <w:szCs w:val="17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sz w:val="17"/>
                <w:szCs w:val="17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ind w:left="-57" w:right="-57"/>
              <w:jc w:val="both"/>
              <w:rPr>
                <w:sz w:val="17"/>
                <w:szCs w:val="17"/>
              </w:rPr>
            </w:pPr>
          </w:p>
        </w:tc>
      </w:tr>
      <w:tr w:rsidR="00BF243E" w:rsidRPr="00F95007" w:rsidTr="00991BF1"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F95007">
              <w:rPr>
                <w:b/>
                <w:sz w:val="16"/>
                <w:szCs w:val="16"/>
              </w:rPr>
              <w:t>§ 6</w:t>
            </w:r>
            <w:r w:rsidRPr="00F95007">
              <w:rPr>
                <w:sz w:val="16"/>
                <w:szCs w:val="16"/>
              </w:rPr>
              <w:t>.</w:t>
            </w:r>
            <w:r w:rsidRPr="00F95007">
              <w:rPr>
                <w:b/>
                <w:sz w:val="16"/>
                <w:szCs w:val="16"/>
              </w:rPr>
              <w:t xml:space="preserve"> Возврат задатка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(a)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>Основания для возврата задатка:</w:t>
            </w:r>
          </w:p>
        </w:tc>
      </w:tr>
      <w:tr w:rsidR="00BF243E" w:rsidRPr="00F95007" w:rsidTr="00991BF1"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</w:rPr>
              <w:t>(</w:t>
            </w:r>
            <w:r w:rsidRPr="00F95007">
              <w:rPr>
                <w:b/>
                <w:sz w:val="17"/>
                <w:szCs w:val="17"/>
                <w:lang w:val="en-US"/>
              </w:rPr>
              <w:t>i)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b/>
                <w:i/>
                <w:sz w:val="17"/>
                <w:szCs w:val="17"/>
              </w:rPr>
              <w:t>заявитель</w:t>
            </w:r>
            <w:r w:rsidRPr="00F95007">
              <w:rPr>
                <w:sz w:val="17"/>
                <w:szCs w:val="17"/>
              </w:rPr>
              <w:t xml:space="preserve"> отозвал заявку;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(ii)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b/>
                <w:i/>
                <w:sz w:val="17"/>
                <w:szCs w:val="17"/>
              </w:rPr>
              <w:t>заявителю</w:t>
            </w:r>
            <w:r w:rsidRPr="00F95007">
              <w:rPr>
                <w:sz w:val="17"/>
                <w:szCs w:val="17"/>
              </w:rPr>
              <w:t xml:space="preserve"> отказано в допуске к участию в торгах;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(iii)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b/>
                <w:i/>
                <w:sz w:val="17"/>
                <w:szCs w:val="17"/>
              </w:rPr>
              <w:t>заявитель</w:t>
            </w:r>
            <w:r w:rsidRPr="00F95007">
              <w:rPr>
                <w:sz w:val="17"/>
                <w:szCs w:val="17"/>
              </w:rPr>
              <w:t xml:space="preserve"> не признан победителем за исключением случаев, когда: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</w:rPr>
              <w:t>(1</w:t>
            </w:r>
            <w:r w:rsidRPr="00F95007">
              <w:rPr>
                <w:b/>
                <w:sz w:val="17"/>
                <w:szCs w:val="17"/>
                <w:lang w:val="en-US"/>
              </w:rPr>
              <w:t>)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b/>
                <w:i/>
                <w:sz w:val="17"/>
                <w:szCs w:val="17"/>
              </w:rPr>
              <w:t>заявитель</w:t>
            </w:r>
            <w:r w:rsidRPr="00F95007">
              <w:rPr>
                <w:sz w:val="17"/>
                <w:szCs w:val="17"/>
              </w:rPr>
              <w:t xml:space="preserve"> является единственным участником торгов и его заявка содержит предложение о цене имущества не ниже начальной цены имущества; либо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</w:t>
            </w:r>
            <w:r w:rsidRPr="00F95007">
              <w:rPr>
                <w:b/>
                <w:sz w:val="17"/>
                <w:szCs w:val="17"/>
              </w:rPr>
              <w:t>2</w:t>
            </w:r>
            <w:r w:rsidRPr="00F95007">
              <w:rPr>
                <w:b/>
                <w:sz w:val="17"/>
                <w:szCs w:val="17"/>
                <w:lang w:val="en-US"/>
              </w:rPr>
              <w:t>)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b/>
                <w:i/>
                <w:sz w:val="17"/>
                <w:szCs w:val="17"/>
              </w:rPr>
              <w:t>заявитель</w:t>
            </w:r>
            <w:r w:rsidRPr="00F95007">
              <w:rPr>
                <w:sz w:val="17"/>
                <w:szCs w:val="17"/>
              </w:rPr>
              <w:t xml:space="preserve"> в ходе торгов предложил вторую по величине цену имущества и за ним признано право на заключение договора купли-продажи в связи с отказом / уклонением победителя торгов от заключения договора купли-продажи;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(iv)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>торги признаны несостоявшимися в связи с тем, что к участию в торгах допущен только один участник (за исключением случая, предусмотренного § 6(a)(</w:t>
            </w:r>
            <w:r w:rsidRPr="00F95007">
              <w:rPr>
                <w:sz w:val="17"/>
                <w:szCs w:val="17"/>
                <w:lang w:val="en-US"/>
              </w:rPr>
              <w:t>iii</w:t>
            </w:r>
            <w:r w:rsidRPr="00F95007">
              <w:rPr>
                <w:sz w:val="17"/>
                <w:szCs w:val="17"/>
              </w:rPr>
              <w:t>)(1)) либо ни один из участников торгов не предложил цену, соответствующую начальной цене имущества;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(v)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>торги отменены;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(vi)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F243E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 xml:space="preserve">договор купли-продажи расторгнут вследствие обстоятельств, за которые отвечает </w:t>
            </w:r>
            <w:r w:rsidRPr="00F95007">
              <w:rPr>
                <w:b/>
                <w:i/>
                <w:sz w:val="17"/>
                <w:szCs w:val="17"/>
              </w:rPr>
              <w:t>должник</w:t>
            </w:r>
            <w:r w:rsidRPr="00F95007">
              <w:rPr>
                <w:sz w:val="17"/>
                <w:szCs w:val="17"/>
              </w:rPr>
              <w:t xml:space="preserve">, либо вследствие обстоятельств, не зависящих от </w:t>
            </w:r>
            <w:r w:rsidRPr="00F95007">
              <w:rPr>
                <w:b/>
                <w:i/>
                <w:sz w:val="17"/>
                <w:szCs w:val="17"/>
              </w:rPr>
              <w:t>должника</w:t>
            </w:r>
            <w:r w:rsidRPr="00F95007">
              <w:rPr>
                <w:sz w:val="17"/>
                <w:szCs w:val="17"/>
              </w:rPr>
              <w:t xml:space="preserve"> и </w:t>
            </w:r>
            <w:r w:rsidRPr="00BF243E">
              <w:rPr>
                <w:b/>
                <w:i/>
                <w:sz w:val="17"/>
                <w:szCs w:val="17"/>
              </w:rPr>
              <w:t>заявителя</w:t>
            </w:r>
            <w:r w:rsidRPr="00F95007">
              <w:rPr>
                <w:sz w:val="17"/>
                <w:szCs w:val="17"/>
              </w:rPr>
              <w:t>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</w:rPr>
              <w:t>(</w:t>
            </w:r>
            <w:r w:rsidRPr="00F95007">
              <w:rPr>
                <w:b/>
                <w:sz w:val="17"/>
                <w:szCs w:val="17"/>
                <w:lang w:val="en-US"/>
              </w:rPr>
              <w:t>b)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 xml:space="preserve">В случае признания </w:t>
            </w:r>
            <w:r w:rsidRPr="00F95007">
              <w:rPr>
                <w:b/>
                <w:i/>
                <w:sz w:val="17"/>
                <w:szCs w:val="17"/>
              </w:rPr>
              <w:t>заявителя</w:t>
            </w:r>
            <w:r w:rsidRPr="00F95007">
              <w:rPr>
                <w:sz w:val="17"/>
                <w:szCs w:val="17"/>
              </w:rPr>
              <w:t xml:space="preserve"> победителем торгов задаток ему не возвращается; при этом: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</w:rPr>
              <w:t>(</w:t>
            </w:r>
            <w:r w:rsidRPr="00F95007">
              <w:rPr>
                <w:b/>
                <w:sz w:val="17"/>
                <w:szCs w:val="17"/>
                <w:lang w:val="en-US"/>
              </w:rPr>
              <w:t>i)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 xml:space="preserve">в случае заключения с </w:t>
            </w:r>
            <w:r w:rsidRPr="00F95007">
              <w:rPr>
                <w:b/>
                <w:i/>
                <w:sz w:val="17"/>
                <w:szCs w:val="17"/>
              </w:rPr>
              <w:t>заявителем</w:t>
            </w:r>
            <w:r w:rsidRPr="00F95007">
              <w:rPr>
                <w:sz w:val="17"/>
                <w:szCs w:val="17"/>
              </w:rPr>
              <w:t xml:space="preserve"> договора купли-продажи задаток засчитывается в счет оплаты по договору купли-продажи;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(ii)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 xml:space="preserve">в случае отказа (уклонения) </w:t>
            </w:r>
            <w:r w:rsidRPr="00F95007">
              <w:rPr>
                <w:b/>
                <w:i/>
                <w:sz w:val="17"/>
                <w:szCs w:val="17"/>
              </w:rPr>
              <w:t>заявителя</w:t>
            </w:r>
            <w:r w:rsidRPr="00F95007">
              <w:rPr>
                <w:sz w:val="17"/>
                <w:szCs w:val="17"/>
              </w:rPr>
              <w:t xml:space="preserve">, признанного победителем торгов, от заключения договора купли-продажи уплаченный им задаток не возвращается и поступает в доход </w:t>
            </w:r>
            <w:r w:rsidRPr="00F95007">
              <w:rPr>
                <w:b/>
                <w:i/>
                <w:sz w:val="17"/>
                <w:szCs w:val="17"/>
              </w:rPr>
              <w:t>должника</w:t>
            </w:r>
            <w:r w:rsidRPr="00F95007">
              <w:rPr>
                <w:sz w:val="17"/>
                <w:szCs w:val="17"/>
              </w:rPr>
              <w:t>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017A2D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</w:t>
            </w:r>
            <w:r w:rsidRPr="00F95007">
              <w:rPr>
                <w:b/>
                <w:sz w:val="17"/>
                <w:szCs w:val="17"/>
              </w:rPr>
              <w:t>с</w:t>
            </w:r>
            <w:r w:rsidRPr="00F95007">
              <w:rPr>
                <w:b/>
                <w:sz w:val="17"/>
                <w:szCs w:val="17"/>
                <w:lang w:val="en-US"/>
              </w:rPr>
              <w:t>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b/>
                <w:i/>
                <w:sz w:val="17"/>
                <w:szCs w:val="17"/>
              </w:rPr>
              <w:t>Должник</w:t>
            </w:r>
            <w:r w:rsidRPr="00F95007">
              <w:rPr>
                <w:sz w:val="17"/>
                <w:szCs w:val="17"/>
              </w:rPr>
              <w:t xml:space="preserve"> обязан возвратить </w:t>
            </w:r>
            <w:r w:rsidRPr="00F95007">
              <w:rPr>
                <w:b/>
                <w:i/>
                <w:sz w:val="17"/>
                <w:szCs w:val="17"/>
              </w:rPr>
              <w:t>заявителю</w:t>
            </w:r>
            <w:r w:rsidRPr="00F95007">
              <w:rPr>
                <w:sz w:val="17"/>
                <w:szCs w:val="17"/>
              </w:rPr>
              <w:t xml:space="preserve"> задаток в течение пяти рабочих дней, исчисляемых: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</w:rPr>
              <w:t>(</w:t>
            </w:r>
            <w:r w:rsidRPr="00F95007">
              <w:rPr>
                <w:b/>
                <w:sz w:val="17"/>
                <w:szCs w:val="17"/>
                <w:lang w:val="en-US"/>
              </w:rPr>
              <w:t>i)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>при наличии обстоятельств, предусмотренных § 6(</w:t>
            </w:r>
            <w:r w:rsidRPr="00F95007">
              <w:rPr>
                <w:sz w:val="17"/>
                <w:szCs w:val="17"/>
                <w:lang w:val="en-US"/>
              </w:rPr>
              <w:t>a</w:t>
            </w:r>
            <w:r w:rsidRPr="00F95007">
              <w:rPr>
                <w:sz w:val="17"/>
                <w:szCs w:val="17"/>
              </w:rPr>
              <w:t>)(</w:t>
            </w:r>
            <w:r w:rsidRPr="00F95007">
              <w:rPr>
                <w:sz w:val="17"/>
                <w:szCs w:val="17"/>
                <w:lang w:val="en-US"/>
              </w:rPr>
              <w:t>i</w:t>
            </w:r>
            <w:r w:rsidRPr="00F95007">
              <w:rPr>
                <w:sz w:val="17"/>
                <w:szCs w:val="17"/>
              </w:rPr>
              <w:t>), –</w:t>
            </w:r>
            <w:r w:rsidRPr="00F95007">
              <w:rPr>
                <w:b/>
                <w:sz w:val="17"/>
                <w:szCs w:val="17"/>
              </w:rPr>
              <w:t xml:space="preserve"> </w:t>
            </w:r>
            <w:r w:rsidRPr="00F95007">
              <w:rPr>
                <w:sz w:val="17"/>
                <w:szCs w:val="17"/>
              </w:rPr>
              <w:t xml:space="preserve">с момента поступления к </w:t>
            </w:r>
            <w:r w:rsidRPr="00F95007">
              <w:rPr>
                <w:b/>
                <w:i/>
                <w:sz w:val="17"/>
                <w:szCs w:val="17"/>
              </w:rPr>
              <w:t>должнику</w:t>
            </w:r>
            <w:r w:rsidRPr="00F95007">
              <w:rPr>
                <w:sz w:val="17"/>
                <w:szCs w:val="17"/>
              </w:rPr>
              <w:t xml:space="preserve"> сведений об отзыве заявки;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(ii)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>при наличии обстоятельств, предусмотренных § 6(</w:t>
            </w:r>
            <w:r w:rsidRPr="00F95007">
              <w:rPr>
                <w:sz w:val="17"/>
                <w:szCs w:val="17"/>
                <w:lang w:val="en-US"/>
              </w:rPr>
              <w:t>a</w:t>
            </w:r>
            <w:r w:rsidRPr="00F95007">
              <w:rPr>
                <w:sz w:val="17"/>
                <w:szCs w:val="17"/>
              </w:rPr>
              <w:t>)(</w:t>
            </w:r>
            <w:r w:rsidRPr="00F95007">
              <w:rPr>
                <w:sz w:val="17"/>
                <w:szCs w:val="17"/>
                <w:lang w:val="en-US"/>
              </w:rPr>
              <w:t>ii</w:t>
            </w:r>
            <w:r w:rsidRPr="00F95007">
              <w:rPr>
                <w:sz w:val="17"/>
                <w:szCs w:val="17"/>
              </w:rPr>
              <w:t>), –</w:t>
            </w:r>
            <w:r w:rsidRPr="00F95007">
              <w:rPr>
                <w:b/>
                <w:sz w:val="17"/>
                <w:szCs w:val="17"/>
              </w:rPr>
              <w:t xml:space="preserve"> </w:t>
            </w:r>
            <w:r w:rsidRPr="00F95007">
              <w:rPr>
                <w:sz w:val="17"/>
                <w:szCs w:val="17"/>
              </w:rPr>
              <w:t xml:space="preserve">с момента утверждения протокола об определении участников, согласно которому </w:t>
            </w:r>
            <w:r w:rsidRPr="00F95007">
              <w:rPr>
                <w:b/>
                <w:i/>
                <w:sz w:val="17"/>
                <w:szCs w:val="17"/>
              </w:rPr>
              <w:t>заявителю</w:t>
            </w:r>
            <w:r w:rsidRPr="00F95007">
              <w:rPr>
                <w:sz w:val="17"/>
                <w:szCs w:val="17"/>
              </w:rPr>
              <w:t xml:space="preserve"> отказано в признании участником торгов;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(iii)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>при наличии обстоятельств, предусмотренных §§ 6(</w:t>
            </w:r>
            <w:r w:rsidRPr="00F95007">
              <w:rPr>
                <w:sz w:val="17"/>
                <w:szCs w:val="17"/>
                <w:lang w:val="en-US"/>
              </w:rPr>
              <w:t>a</w:t>
            </w:r>
            <w:r w:rsidRPr="00F95007">
              <w:rPr>
                <w:sz w:val="17"/>
                <w:szCs w:val="17"/>
              </w:rPr>
              <w:t>)(</w:t>
            </w:r>
            <w:r w:rsidRPr="00F95007">
              <w:rPr>
                <w:sz w:val="17"/>
                <w:szCs w:val="17"/>
                <w:lang w:val="en-US"/>
              </w:rPr>
              <w:t>iii</w:t>
            </w:r>
            <w:r w:rsidRPr="00F95007">
              <w:rPr>
                <w:sz w:val="17"/>
                <w:szCs w:val="17"/>
              </w:rPr>
              <w:t>), 8(</w:t>
            </w:r>
            <w:r w:rsidRPr="00F95007">
              <w:rPr>
                <w:sz w:val="17"/>
                <w:szCs w:val="17"/>
                <w:lang w:val="en-US"/>
              </w:rPr>
              <w:t>a</w:t>
            </w:r>
            <w:r w:rsidRPr="00F95007">
              <w:rPr>
                <w:sz w:val="17"/>
                <w:szCs w:val="17"/>
              </w:rPr>
              <w:t>)(</w:t>
            </w:r>
            <w:r w:rsidRPr="00F95007">
              <w:rPr>
                <w:sz w:val="17"/>
                <w:szCs w:val="17"/>
                <w:lang w:val="en-US"/>
              </w:rPr>
              <w:t>iv</w:t>
            </w:r>
            <w:r w:rsidRPr="00F95007">
              <w:rPr>
                <w:sz w:val="17"/>
                <w:szCs w:val="17"/>
              </w:rPr>
              <w:t>), –</w:t>
            </w:r>
            <w:r w:rsidRPr="00F95007">
              <w:rPr>
                <w:b/>
                <w:sz w:val="17"/>
                <w:szCs w:val="17"/>
              </w:rPr>
              <w:t xml:space="preserve"> </w:t>
            </w:r>
            <w:r w:rsidRPr="00F95007">
              <w:rPr>
                <w:sz w:val="17"/>
                <w:szCs w:val="17"/>
              </w:rPr>
              <w:t xml:space="preserve">с момента утверждения протокола о результатах торгов, согласно которому </w:t>
            </w:r>
            <w:r w:rsidRPr="00F95007">
              <w:rPr>
                <w:b/>
                <w:i/>
                <w:sz w:val="17"/>
                <w:szCs w:val="17"/>
              </w:rPr>
              <w:t>заявитель</w:t>
            </w:r>
            <w:r w:rsidRPr="00F95007">
              <w:rPr>
                <w:sz w:val="17"/>
                <w:szCs w:val="17"/>
              </w:rPr>
              <w:t xml:space="preserve"> не признан победителем торгов или торги признаны несостоявшимися;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</w:rPr>
              <w:t>(</w:t>
            </w:r>
            <w:r w:rsidRPr="00F95007">
              <w:rPr>
                <w:b/>
                <w:sz w:val="17"/>
                <w:szCs w:val="17"/>
                <w:lang w:val="en-US"/>
              </w:rPr>
              <w:t>iv</w:t>
            </w:r>
            <w:r w:rsidRPr="00F95007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>при наличии обстоятельств, предусмотренных § 6(</w:t>
            </w:r>
            <w:r w:rsidRPr="00F95007">
              <w:rPr>
                <w:sz w:val="17"/>
                <w:szCs w:val="17"/>
                <w:lang w:val="en-US"/>
              </w:rPr>
              <w:t>a</w:t>
            </w:r>
            <w:r w:rsidRPr="00F95007">
              <w:rPr>
                <w:sz w:val="17"/>
                <w:szCs w:val="17"/>
              </w:rPr>
              <w:t>)(</w:t>
            </w:r>
            <w:r w:rsidRPr="00F95007">
              <w:rPr>
                <w:sz w:val="17"/>
                <w:szCs w:val="17"/>
                <w:lang w:val="en-US"/>
              </w:rPr>
              <w:t>v</w:t>
            </w:r>
            <w:r w:rsidRPr="00F95007">
              <w:rPr>
                <w:sz w:val="17"/>
                <w:szCs w:val="17"/>
              </w:rPr>
              <w:t>), –</w:t>
            </w:r>
            <w:r w:rsidRPr="00F95007">
              <w:rPr>
                <w:b/>
                <w:sz w:val="17"/>
                <w:szCs w:val="17"/>
              </w:rPr>
              <w:t xml:space="preserve"> </w:t>
            </w:r>
            <w:r w:rsidRPr="00F95007">
              <w:rPr>
                <w:sz w:val="17"/>
                <w:szCs w:val="17"/>
              </w:rPr>
              <w:t>с момента опубликования объявления об отмене торгов в газете "Коммерсантъ";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  <w:lang w:val="en-US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(v)</w:t>
            </w:r>
          </w:p>
        </w:tc>
        <w:tc>
          <w:tcPr>
            <w:tcW w:w="8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991BF1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>при наличии обстоятельств, предусмотренных § 6(</w:t>
            </w:r>
            <w:r w:rsidRPr="00F95007">
              <w:rPr>
                <w:sz w:val="17"/>
                <w:szCs w:val="17"/>
                <w:lang w:val="en-US"/>
              </w:rPr>
              <w:t>a</w:t>
            </w:r>
            <w:r w:rsidRPr="00F95007">
              <w:rPr>
                <w:sz w:val="17"/>
                <w:szCs w:val="17"/>
              </w:rPr>
              <w:t>)(</w:t>
            </w:r>
            <w:r w:rsidRPr="00F95007">
              <w:rPr>
                <w:sz w:val="17"/>
                <w:szCs w:val="17"/>
                <w:lang w:val="en-US"/>
              </w:rPr>
              <w:t>vi</w:t>
            </w:r>
            <w:r w:rsidRPr="00F95007">
              <w:rPr>
                <w:sz w:val="17"/>
                <w:szCs w:val="17"/>
              </w:rPr>
              <w:t>), –</w:t>
            </w:r>
            <w:r w:rsidRPr="00F95007">
              <w:rPr>
                <w:b/>
                <w:sz w:val="17"/>
                <w:szCs w:val="17"/>
              </w:rPr>
              <w:t xml:space="preserve"> </w:t>
            </w:r>
            <w:r w:rsidRPr="00F95007">
              <w:rPr>
                <w:sz w:val="17"/>
                <w:szCs w:val="17"/>
              </w:rPr>
              <w:t>с момента, с которого договор купли-продажи считается расторгнутым.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(d)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b/>
                <w:i/>
                <w:sz w:val="17"/>
                <w:szCs w:val="17"/>
              </w:rPr>
              <w:t>Должник</w:t>
            </w:r>
            <w:r w:rsidRPr="00F95007">
              <w:rPr>
                <w:sz w:val="17"/>
                <w:szCs w:val="17"/>
              </w:rPr>
              <w:t xml:space="preserve"> возвращает сумму задатка на банковский счет, с которого произведена уплата задатка </w:t>
            </w:r>
            <w:r w:rsidRPr="00F95007">
              <w:rPr>
                <w:b/>
                <w:i/>
                <w:sz w:val="17"/>
                <w:szCs w:val="17"/>
              </w:rPr>
              <w:t>заявителем</w:t>
            </w:r>
            <w:r w:rsidRPr="00F95007">
              <w:rPr>
                <w:sz w:val="17"/>
                <w:szCs w:val="17"/>
              </w:rPr>
              <w:t xml:space="preserve">, если иное не будет указано в заявке на участие в торгах или ином заявлении </w:t>
            </w:r>
            <w:r w:rsidRPr="00F95007">
              <w:rPr>
                <w:b/>
                <w:i/>
                <w:sz w:val="17"/>
                <w:szCs w:val="17"/>
              </w:rPr>
              <w:t>заявителя</w:t>
            </w:r>
            <w:r w:rsidRPr="00F95007">
              <w:rPr>
                <w:sz w:val="17"/>
                <w:szCs w:val="17"/>
              </w:rPr>
              <w:t>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F95007">
              <w:rPr>
                <w:b/>
                <w:sz w:val="17"/>
                <w:szCs w:val="17"/>
                <w:lang w:val="en-US"/>
              </w:rPr>
              <w:t>(e)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F243E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sz w:val="17"/>
                <w:szCs w:val="17"/>
              </w:rPr>
              <w:t xml:space="preserve">В случае если </w:t>
            </w:r>
            <w:r w:rsidRPr="00F95007">
              <w:rPr>
                <w:b/>
                <w:i/>
                <w:sz w:val="17"/>
                <w:szCs w:val="17"/>
              </w:rPr>
              <w:t>заявитель</w:t>
            </w:r>
            <w:r w:rsidRPr="00F95007">
              <w:rPr>
                <w:sz w:val="17"/>
                <w:szCs w:val="17"/>
              </w:rPr>
              <w:t xml:space="preserve"> уплатил задаток без использования расчетного счета и не представил </w:t>
            </w:r>
            <w:r w:rsidRPr="003E403F">
              <w:rPr>
                <w:b/>
                <w:i/>
                <w:sz w:val="17"/>
                <w:szCs w:val="17"/>
              </w:rPr>
              <w:t>должнику</w:t>
            </w:r>
            <w:r>
              <w:rPr>
                <w:b/>
                <w:i/>
                <w:sz w:val="17"/>
                <w:szCs w:val="17"/>
              </w:rPr>
              <w:t xml:space="preserve"> </w:t>
            </w:r>
            <w:r w:rsidRPr="00F95007">
              <w:rPr>
                <w:sz w:val="17"/>
                <w:szCs w:val="17"/>
              </w:rPr>
              <w:t xml:space="preserve">сведения о расчетном счете, на который подлежит возвращению задаток, срок возврата задатка начинает исчисляться с момента представления </w:t>
            </w:r>
            <w:r w:rsidRPr="003E403F">
              <w:rPr>
                <w:b/>
                <w:i/>
                <w:sz w:val="17"/>
                <w:szCs w:val="17"/>
              </w:rPr>
              <w:t>должнику</w:t>
            </w:r>
            <w:r w:rsidRPr="00F95007">
              <w:rPr>
                <w:sz w:val="17"/>
                <w:szCs w:val="17"/>
              </w:rPr>
              <w:t xml:space="preserve"> таких сведений.</w:t>
            </w:r>
          </w:p>
        </w:tc>
      </w:tr>
      <w:tr w:rsidR="00BF243E" w:rsidRPr="00F95007" w:rsidTr="00991BF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B21624">
            <w:pPr>
              <w:suppressAutoHyphens/>
              <w:spacing w:line="264" w:lineRule="auto"/>
              <w:ind w:left="-57" w:right="-57"/>
              <w:jc w:val="both"/>
              <w:rPr>
                <w:b/>
                <w:sz w:val="17"/>
                <w:szCs w:val="17"/>
              </w:rPr>
            </w:pPr>
            <w:r w:rsidRPr="003E403F">
              <w:rPr>
                <w:b/>
                <w:sz w:val="17"/>
                <w:szCs w:val="17"/>
              </w:rPr>
              <w:t>(</w:t>
            </w:r>
            <w:r w:rsidRPr="00F95007">
              <w:rPr>
                <w:b/>
                <w:sz w:val="17"/>
                <w:szCs w:val="17"/>
                <w:lang w:val="en-US"/>
              </w:rPr>
              <w:t>f</w:t>
            </w:r>
            <w:r w:rsidRPr="003E403F">
              <w:rPr>
                <w:b/>
                <w:sz w:val="17"/>
                <w:szCs w:val="17"/>
              </w:rPr>
              <w:t>)</w:t>
            </w:r>
          </w:p>
        </w:tc>
        <w:tc>
          <w:tcPr>
            <w:tcW w:w="8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243E" w:rsidRPr="00F95007" w:rsidRDefault="00BF243E" w:rsidP="00A97203">
            <w:pPr>
              <w:suppressAutoHyphens/>
              <w:spacing w:line="264" w:lineRule="auto"/>
              <w:ind w:left="-57" w:right="-57"/>
              <w:jc w:val="both"/>
              <w:rPr>
                <w:sz w:val="17"/>
                <w:szCs w:val="17"/>
              </w:rPr>
            </w:pPr>
            <w:r w:rsidRPr="00F95007">
              <w:rPr>
                <w:b/>
                <w:i/>
                <w:sz w:val="17"/>
                <w:szCs w:val="17"/>
              </w:rPr>
              <w:t>Должник</w:t>
            </w:r>
            <w:r w:rsidRPr="00F95007">
              <w:rPr>
                <w:sz w:val="17"/>
                <w:szCs w:val="17"/>
              </w:rPr>
              <w:t xml:space="preserve"> считается исполнившим обязанность по возврату задатков с момента предъявления в уполномоченный банк платежного поручения на перечисление суммы задатка </w:t>
            </w:r>
            <w:r w:rsidRPr="00F95007">
              <w:rPr>
                <w:b/>
                <w:i/>
                <w:sz w:val="17"/>
                <w:szCs w:val="17"/>
              </w:rPr>
              <w:t>заявителю</w:t>
            </w:r>
            <w:r w:rsidRPr="00F95007">
              <w:rPr>
                <w:sz w:val="17"/>
                <w:szCs w:val="17"/>
              </w:rPr>
              <w:t xml:space="preserve"> при условии достаточности денежных средств на банковском счете для осуществления таких расчетов.</w:t>
            </w:r>
          </w:p>
        </w:tc>
      </w:tr>
    </w:tbl>
    <w:p w:rsidR="00D71E64" w:rsidRPr="00A97203" w:rsidRDefault="00D71E64" w:rsidP="00420BEE">
      <w:pPr>
        <w:spacing w:line="264" w:lineRule="auto"/>
        <w:rPr>
          <w:sz w:val="2"/>
          <w:szCs w:val="2"/>
        </w:rPr>
      </w:pPr>
    </w:p>
    <w:sectPr w:rsidR="00D71E64" w:rsidRPr="00A97203" w:rsidSect="00202B4D">
      <w:footerReference w:type="even" r:id="rId8"/>
      <w:footerReference w:type="default" r:id="rId9"/>
      <w:pgSz w:w="11909" w:h="16834" w:code="9"/>
      <w:pgMar w:top="567" w:right="567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7A" w:rsidRDefault="00656E7A">
      <w:r>
        <w:separator/>
      </w:r>
    </w:p>
  </w:endnote>
  <w:endnote w:type="continuationSeparator" w:id="0">
    <w:p w:rsidR="00656E7A" w:rsidRDefault="0065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E62" w:rsidRDefault="00917E62" w:rsidP="006964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7E62" w:rsidRDefault="00917E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E62" w:rsidRPr="00987AC1" w:rsidRDefault="00917E62" w:rsidP="006964C6">
    <w:pPr>
      <w:pStyle w:val="a4"/>
      <w:framePr w:wrap="around" w:vAnchor="text" w:hAnchor="margin" w:xAlign="center" w:y="1"/>
      <w:rPr>
        <w:rStyle w:val="a5"/>
        <w:sz w:val="16"/>
        <w:szCs w:val="16"/>
      </w:rPr>
    </w:pPr>
    <w:r w:rsidRPr="00987AC1">
      <w:rPr>
        <w:rStyle w:val="a5"/>
        <w:sz w:val="16"/>
        <w:szCs w:val="16"/>
      </w:rPr>
      <w:fldChar w:fldCharType="begin"/>
    </w:r>
    <w:r w:rsidRPr="00987AC1">
      <w:rPr>
        <w:rStyle w:val="a5"/>
        <w:sz w:val="16"/>
        <w:szCs w:val="16"/>
      </w:rPr>
      <w:instrText xml:space="preserve">PAGE  </w:instrText>
    </w:r>
    <w:r w:rsidRPr="00987AC1">
      <w:rPr>
        <w:rStyle w:val="a5"/>
        <w:sz w:val="16"/>
        <w:szCs w:val="16"/>
      </w:rPr>
      <w:fldChar w:fldCharType="separate"/>
    </w:r>
    <w:r w:rsidR="00420BEE">
      <w:rPr>
        <w:rStyle w:val="a5"/>
        <w:noProof/>
        <w:sz w:val="16"/>
        <w:szCs w:val="16"/>
      </w:rPr>
      <w:t>2</w:t>
    </w:r>
    <w:r w:rsidRPr="00987AC1">
      <w:rPr>
        <w:rStyle w:val="a5"/>
        <w:sz w:val="16"/>
        <w:szCs w:val="16"/>
      </w:rPr>
      <w:fldChar w:fldCharType="end"/>
    </w:r>
  </w:p>
  <w:p w:rsidR="00917E62" w:rsidRPr="00202B4D" w:rsidRDefault="00917E62">
    <w:pPr>
      <w:pStyle w:val="a4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7A" w:rsidRDefault="00656E7A">
      <w:r>
        <w:separator/>
      </w:r>
    </w:p>
  </w:footnote>
  <w:footnote w:type="continuationSeparator" w:id="0">
    <w:p w:rsidR="00656E7A" w:rsidRDefault="0065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01C"/>
    <w:multiLevelType w:val="hybridMultilevel"/>
    <w:tmpl w:val="CA6E9284"/>
    <w:lvl w:ilvl="0" w:tplc="FAC060C0">
      <w:start w:val="1"/>
      <w:numFmt w:val="decimal"/>
      <w:lvlText w:val="%1."/>
      <w:lvlJc w:val="left"/>
      <w:pPr>
        <w:tabs>
          <w:tab w:val="num" w:pos="3710"/>
        </w:tabs>
        <w:ind w:left="3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BF787E"/>
    <w:multiLevelType w:val="hybridMultilevel"/>
    <w:tmpl w:val="AD7ACCF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766842BE"/>
    <w:multiLevelType w:val="hybridMultilevel"/>
    <w:tmpl w:val="67D6F88C"/>
    <w:lvl w:ilvl="0" w:tplc="FAC060C0">
      <w:start w:val="1"/>
      <w:numFmt w:val="decimal"/>
      <w:lvlText w:val="%1."/>
      <w:lvlJc w:val="left"/>
      <w:pPr>
        <w:tabs>
          <w:tab w:val="num" w:pos="3710"/>
        </w:tabs>
        <w:ind w:left="3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0"/>
        </w:tabs>
        <w:ind w:left="227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90"/>
        </w:tabs>
        <w:ind w:left="299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10"/>
        </w:tabs>
        <w:ind w:left="371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AB"/>
    <w:rsid w:val="00000373"/>
    <w:rsid w:val="00001916"/>
    <w:rsid w:val="0000590B"/>
    <w:rsid w:val="00006FF9"/>
    <w:rsid w:val="000122EE"/>
    <w:rsid w:val="00013009"/>
    <w:rsid w:val="000157A9"/>
    <w:rsid w:val="00017A2D"/>
    <w:rsid w:val="00020DA9"/>
    <w:rsid w:val="00024ABF"/>
    <w:rsid w:val="000310D7"/>
    <w:rsid w:val="00033954"/>
    <w:rsid w:val="00037545"/>
    <w:rsid w:val="0005246D"/>
    <w:rsid w:val="00071803"/>
    <w:rsid w:val="00071BFB"/>
    <w:rsid w:val="000823FF"/>
    <w:rsid w:val="000949F4"/>
    <w:rsid w:val="000A19E6"/>
    <w:rsid w:val="000A21D4"/>
    <w:rsid w:val="000A6772"/>
    <w:rsid w:val="000A7E61"/>
    <w:rsid w:val="000D22C2"/>
    <w:rsid w:val="000E5DFC"/>
    <w:rsid w:val="00113147"/>
    <w:rsid w:val="00115D4C"/>
    <w:rsid w:val="00117A19"/>
    <w:rsid w:val="00127D05"/>
    <w:rsid w:val="001451C7"/>
    <w:rsid w:val="00146FD5"/>
    <w:rsid w:val="00150CE5"/>
    <w:rsid w:val="0015482A"/>
    <w:rsid w:val="0015638C"/>
    <w:rsid w:val="00160A94"/>
    <w:rsid w:val="00164116"/>
    <w:rsid w:val="00164A60"/>
    <w:rsid w:val="00170F71"/>
    <w:rsid w:val="00176619"/>
    <w:rsid w:val="00183F35"/>
    <w:rsid w:val="00185F9D"/>
    <w:rsid w:val="001860D3"/>
    <w:rsid w:val="00190729"/>
    <w:rsid w:val="00192E11"/>
    <w:rsid w:val="00193FD1"/>
    <w:rsid w:val="001A1237"/>
    <w:rsid w:val="001A5356"/>
    <w:rsid w:val="001C2DFC"/>
    <w:rsid w:val="001C52F9"/>
    <w:rsid w:val="001D2553"/>
    <w:rsid w:val="001D2838"/>
    <w:rsid w:val="001D2B2E"/>
    <w:rsid w:val="001E3887"/>
    <w:rsid w:val="00202077"/>
    <w:rsid w:val="00202B4D"/>
    <w:rsid w:val="00207788"/>
    <w:rsid w:val="00213E56"/>
    <w:rsid w:val="00213E7F"/>
    <w:rsid w:val="00214C3E"/>
    <w:rsid w:val="002207EE"/>
    <w:rsid w:val="00237D9E"/>
    <w:rsid w:val="00247D99"/>
    <w:rsid w:val="00280494"/>
    <w:rsid w:val="00285B29"/>
    <w:rsid w:val="00290013"/>
    <w:rsid w:val="002A30D4"/>
    <w:rsid w:val="002C2FDF"/>
    <w:rsid w:val="002C7E74"/>
    <w:rsid w:val="002D7120"/>
    <w:rsid w:val="002D7E21"/>
    <w:rsid w:val="002E5284"/>
    <w:rsid w:val="002F5BD6"/>
    <w:rsid w:val="00300BA5"/>
    <w:rsid w:val="00301B8C"/>
    <w:rsid w:val="00307EA5"/>
    <w:rsid w:val="00314A3B"/>
    <w:rsid w:val="003222B8"/>
    <w:rsid w:val="0032337B"/>
    <w:rsid w:val="00324572"/>
    <w:rsid w:val="00331056"/>
    <w:rsid w:val="0036771B"/>
    <w:rsid w:val="00372812"/>
    <w:rsid w:val="00377430"/>
    <w:rsid w:val="003814EA"/>
    <w:rsid w:val="003973D1"/>
    <w:rsid w:val="003B7030"/>
    <w:rsid w:val="003C18FC"/>
    <w:rsid w:val="003C2B6F"/>
    <w:rsid w:val="003C5CCD"/>
    <w:rsid w:val="003E33A3"/>
    <w:rsid w:val="003E403F"/>
    <w:rsid w:val="003F2983"/>
    <w:rsid w:val="00403322"/>
    <w:rsid w:val="004033A5"/>
    <w:rsid w:val="0041336B"/>
    <w:rsid w:val="00420BEE"/>
    <w:rsid w:val="00424976"/>
    <w:rsid w:val="00427406"/>
    <w:rsid w:val="004341FC"/>
    <w:rsid w:val="0043655F"/>
    <w:rsid w:val="00446DF3"/>
    <w:rsid w:val="00452EF9"/>
    <w:rsid w:val="00460F03"/>
    <w:rsid w:val="00461B3F"/>
    <w:rsid w:val="00462AE9"/>
    <w:rsid w:val="00467689"/>
    <w:rsid w:val="004775FC"/>
    <w:rsid w:val="00480D20"/>
    <w:rsid w:val="00485108"/>
    <w:rsid w:val="00497B73"/>
    <w:rsid w:val="004A4B0D"/>
    <w:rsid w:val="004A4CF7"/>
    <w:rsid w:val="004A5A42"/>
    <w:rsid w:val="004B0CCA"/>
    <w:rsid w:val="004C1E96"/>
    <w:rsid w:val="004C46A7"/>
    <w:rsid w:val="004D0508"/>
    <w:rsid w:val="004E08E1"/>
    <w:rsid w:val="004E71B8"/>
    <w:rsid w:val="005017F4"/>
    <w:rsid w:val="005101FF"/>
    <w:rsid w:val="00531AFE"/>
    <w:rsid w:val="005372A6"/>
    <w:rsid w:val="00551E3B"/>
    <w:rsid w:val="00554112"/>
    <w:rsid w:val="00562E51"/>
    <w:rsid w:val="005709F0"/>
    <w:rsid w:val="00571846"/>
    <w:rsid w:val="00573C78"/>
    <w:rsid w:val="0057423F"/>
    <w:rsid w:val="00574584"/>
    <w:rsid w:val="00580D35"/>
    <w:rsid w:val="00590EF1"/>
    <w:rsid w:val="00595DA2"/>
    <w:rsid w:val="0059719A"/>
    <w:rsid w:val="005A0934"/>
    <w:rsid w:val="005A4883"/>
    <w:rsid w:val="005A7DAC"/>
    <w:rsid w:val="005C1886"/>
    <w:rsid w:val="005C36EA"/>
    <w:rsid w:val="005D2472"/>
    <w:rsid w:val="005E705E"/>
    <w:rsid w:val="005F31FE"/>
    <w:rsid w:val="005F620A"/>
    <w:rsid w:val="005F664C"/>
    <w:rsid w:val="00601763"/>
    <w:rsid w:val="0060351E"/>
    <w:rsid w:val="00605FF9"/>
    <w:rsid w:val="0061521A"/>
    <w:rsid w:val="00631ED6"/>
    <w:rsid w:val="006434A4"/>
    <w:rsid w:val="006437EF"/>
    <w:rsid w:val="006476C0"/>
    <w:rsid w:val="00656E7A"/>
    <w:rsid w:val="00664021"/>
    <w:rsid w:val="00676A77"/>
    <w:rsid w:val="00681BBB"/>
    <w:rsid w:val="00682718"/>
    <w:rsid w:val="00687EF5"/>
    <w:rsid w:val="00690547"/>
    <w:rsid w:val="006964C6"/>
    <w:rsid w:val="006A7BC2"/>
    <w:rsid w:val="006B1E8B"/>
    <w:rsid w:val="006B5B3D"/>
    <w:rsid w:val="006C0D25"/>
    <w:rsid w:val="006D5822"/>
    <w:rsid w:val="00712C42"/>
    <w:rsid w:val="00716379"/>
    <w:rsid w:val="0071675F"/>
    <w:rsid w:val="007367B8"/>
    <w:rsid w:val="0074067F"/>
    <w:rsid w:val="0074628E"/>
    <w:rsid w:val="007478E0"/>
    <w:rsid w:val="00751546"/>
    <w:rsid w:val="00751CBE"/>
    <w:rsid w:val="00765501"/>
    <w:rsid w:val="00783470"/>
    <w:rsid w:val="007840E2"/>
    <w:rsid w:val="00784DD2"/>
    <w:rsid w:val="007854A3"/>
    <w:rsid w:val="007903AA"/>
    <w:rsid w:val="007912FB"/>
    <w:rsid w:val="007917AA"/>
    <w:rsid w:val="00794A70"/>
    <w:rsid w:val="007961B8"/>
    <w:rsid w:val="00797A37"/>
    <w:rsid w:val="007A6C26"/>
    <w:rsid w:val="007C0A70"/>
    <w:rsid w:val="007C7D16"/>
    <w:rsid w:val="007D766A"/>
    <w:rsid w:val="007F0EA7"/>
    <w:rsid w:val="007F637C"/>
    <w:rsid w:val="00800928"/>
    <w:rsid w:val="00800C44"/>
    <w:rsid w:val="00804240"/>
    <w:rsid w:val="00810CDE"/>
    <w:rsid w:val="008118CD"/>
    <w:rsid w:val="00812341"/>
    <w:rsid w:val="00813E0A"/>
    <w:rsid w:val="00814DC1"/>
    <w:rsid w:val="00815CDD"/>
    <w:rsid w:val="0081757F"/>
    <w:rsid w:val="00825477"/>
    <w:rsid w:val="008316FE"/>
    <w:rsid w:val="0083234A"/>
    <w:rsid w:val="00833E61"/>
    <w:rsid w:val="0083790F"/>
    <w:rsid w:val="00841835"/>
    <w:rsid w:val="0084700C"/>
    <w:rsid w:val="008527A8"/>
    <w:rsid w:val="00855290"/>
    <w:rsid w:val="0086516C"/>
    <w:rsid w:val="008704D4"/>
    <w:rsid w:val="0087331A"/>
    <w:rsid w:val="00877B2A"/>
    <w:rsid w:val="00877CB4"/>
    <w:rsid w:val="00891A57"/>
    <w:rsid w:val="00894FE9"/>
    <w:rsid w:val="00895120"/>
    <w:rsid w:val="00895C2A"/>
    <w:rsid w:val="008A172E"/>
    <w:rsid w:val="008A3A0B"/>
    <w:rsid w:val="008B31E0"/>
    <w:rsid w:val="008B4488"/>
    <w:rsid w:val="008B6929"/>
    <w:rsid w:val="008B7D66"/>
    <w:rsid w:val="008C2106"/>
    <w:rsid w:val="008C7144"/>
    <w:rsid w:val="008E2803"/>
    <w:rsid w:val="00903A19"/>
    <w:rsid w:val="00904E5E"/>
    <w:rsid w:val="009050C3"/>
    <w:rsid w:val="00912829"/>
    <w:rsid w:val="00913FF4"/>
    <w:rsid w:val="00917E62"/>
    <w:rsid w:val="009204D2"/>
    <w:rsid w:val="00943BBD"/>
    <w:rsid w:val="009670C5"/>
    <w:rsid w:val="009717D3"/>
    <w:rsid w:val="00987AC1"/>
    <w:rsid w:val="00991BF1"/>
    <w:rsid w:val="00996AB2"/>
    <w:rsid w:val="009A23D4"/>
    <w:rsid w:val="009A7AB8"/>
    <w:rsid w:val="009B1C7F"/>
    <w:rsid w:val="009B4CBC"/>
    <w:rsid w:val="009C358E"/>
    <w:rsid w:val="009C6B9A"/>
    <w:rsid w:val="009E26C7"/>
    <w:rsid w:val="009E6E28"/>
    <w:rsid w:val="009E77AD"/>
    <w:rsid w:val="00A11B7C"/>
    <w:rsid w:val="00A12919"/>
    <w:rsid w:val="00A17925"/>
    <w:rsid w:val="00A2463A"/>
    <w:rsid w:val="00A35CB7"/>
    <w:rsid w:val="00A36F8E"/>
    <w:rsid w:val="00A423E3"/>
    <w:rsid w:val="00A45D16"/>
    <w:rsid w:val="00A5034B"/>
    <w:rsid w:val="00A50C75"/>
    <w:rsid w:val="00A5596A"/>
    <w:rsid w:val="00A6086B"/>
    <w:rsid w:val="00A61988"/>
    <w:rsid w:val="00A86E8C"/>
    <w:rsid w:val="00A97203"/>
    <w:rsid w:val="00AA4264"/>
    <w:rsid w:val="00AB2077"/>
    <w:rsid w:val="00AB5A09"/>
    <w:rsid w:val="00AC18FD"/>
    <w:rsid w:val="00AD431B"/>
    <w:rsid w:val="00AF294A"/>
    <w:rsid w:val="00B1624C"/>
    <w:rsid w:val="00B21624"/>
    <w:rsid w:val="00B24CA9"/>
    <w:rsid w:val="00B257C7"/>
    <w:rsid w:val="00B26CF4"/>
    <w:rsid w:val="00B26FC0"/>
    <w:rsid w:val="00B30FEB"/>
    <w:rsid w:val="00B4233E"/>
    <w:rsid w:val="00B439BA"/>
    <w:rsid w:val="00B43FBE"/>
    <w:rsid w:val="00B479A6"/>
    <w:rsid w:val="00B57AD4"/>
    <w:rsid w:val="00B7444B"/>
    <w:rsid w:val="00B77546"/>
    <w:rsid w:val="00B8059E"/>
    <w:rsid w:val="00B83922"/>
    <w:rsid w:val="00B870A6"/>
    <w:rsid w:val="00B97806"/>
    <w:rsid w:val="00BA6202"/>
    <w:rsid w:val="00BB08C2"/>
    <w:rsid w:val="00BC4305"/>
    <w:rsid w:val="00BC577F"/>
    <w:rsid w:val="00BD29C3"/>
    <w:rsid w:val="00BD2CBF"/>
    <w:rsid w:val="00BD335A"/>
    <w:rsid w:val="00BD7C0E"/>
    <w:rsid w:val="00BE3D01"/>
    <w:rsid w:val="00BE58FD"/>
    <w:rsid w:val="00BF243E"/>
    <w:rsid w:val="00BF6041"/>
    <w:rsid w:val="00BF6E29"/>
    <w:rsid w:val="00C05ECE"/>
    <w:rsid w:val="00C329AB"/>
    <w:rsid w:val="00C43FE5"/>
    <w:rsid w:val="00C4519A"/>
    <w:rsid w:val="00C50062"/>
    <w:rsid w:val="00C5615A"/>
    <w:rsid w:val="00C730A4"/>
    <w:rsid w:val="00C7564D"/>
    <w:rsid w:val="00C820C9"/>
    <w:rsid w:val="00C867F0"/>
    <w:rsid w:val="00CA792E"/>
    <w:rsid w:val="00CD0FD1"/>
    <w:rsid w:val="00CD107C"/>
    <w:rsid w:val="00CD4D5E"/>
    <w:rsid w:val="00CD623B"/>
    <w:rsid w:val="00CE0A22"/>
    <w:rsid w:val="00CE1EA3"/>
    <w:rsid w:val="00CE28C9"/>
    <w:rsid w:val="00CE34D2"/>
    <w:rsid w:val="00CE7430"/>
    <w:rsid w:val="00CF13DC"/>
    <w:rsid w:val="00D02D49"/>
    <w:rsid w:val="00D13AD3"/>
    <w:rsid w:val="00D16307"/>
    <w:rsid w:val="00D25FB5"/>
    <w:rsid w:val="00D304DC"/>
    <w:rsid w:val="00D42655"/>
    <w:rsid w:val="00D45AC9"/>
    <w:rsid w:val="00D50EF8"/>
    <w:rsid w:val="00D649CF"/>
    <w:rsid w:val="00D67238"/>
    <w:rsid w:val="00D672B4"/>
    <w:rsid w:val="00D71E64"/>
    <w:rsid w:val="00D7299B"/>
    <w:rsid w:val="00D74F29"/>
    <w:rsid w:val="00D75CA1"/>
    <w:rsid w:val="00D83D56"/>
    <w:rsid w:val="00D90FDB"/>
    <w:rsid w:val="00D916C2"/>
    <w:rsid w:val="00D9756D"/>
    <w:rsid w:val="00DB3D24"/>
    <w:rsid w:val="00DD4D40"/>
    <w:rsid w:val="00DD71BF"/>
    <w:rsid w:val="00DD7E0D"/>
    <w:rsid w:val="00DE5C4A"/>
    <w:rsid w:val="00DF19FD"/>
    <w:rsid w:val="00E00060"/>
    <w:rsid w:val="00E02432"/>
    <w:rsid w:val="00E04BD3"/>
    <w:rsid w:val="00E17F04"/>
    <w:rsid w:val="00E2443D"/>
    <w:rsid w:val="00E24474"/>
    <w:rsid w:val="00E31352"/>
    <w:rsid w:val="00E423EB"/>
    <w:rsid w:val="00E433FE"/>
    <w:rsid w:val="00E563FD"/>
    <w:rsid w:val="00E73AA4"/>
    <w:rsid w:val="00E75C7B"/>
    <w:rsid w:val="00E775DF"/>
    <w:rsid w:val="00E93B0E"/>
    <w:rsid w:val="00EB1E97"/>
    <w:rsid w:val="00EC781D"/>
    <w:rsid w:val="00EE09D2"/>
    <w:rsid w:val="00EE7DC0"/>
    <w:rsid w:val="00EF4BC8"/>
    <w:rsid w:val="00EF5B2D"/>
    <w:rsid w:val="00F00815"/>
    <w:rsid w:val="00F07C5D"/>
    <w:rsid w:val="00F107C4"/>
    <w:rsid w:val="00F10CBA"/>
    <w:rsid w:val="00F2364B"/>
    <w:rsid w:val="00F24934"/>
    <w:rsid w:val="00F24C02"/>
    <w:rsid w:val="00F3384C"/>
    <w:rsid w:val="00F42CAF"/>
    <w:rsid w:val="00F52B8E"/>
    <w:rsid w:val="00F55B0D"/>
    <w:rsid w:val="00F63AA0"/>
    <w:rsid w:val="00F80967"/>
    <w:rsid w:val="00F845C5"/>
    <w:rsid w:val="00F87088"/>
    <w:rsid w:val="00F878D4"/>
    <w:rsid w:val="00F941E0"/>
    <w:rsid w:val="00F95007"/>
    <w:rsid w:val="00FA18BF"/>
    <w:rsid w:val="00FA49C9"/>
    <w:rsid w:val="00FA6AC4"/>
    <w:rsid w:val="00FA7F37"/>
    <w:rsid w:val="00FB01B9"/>
    <w:rsid w:val="00FB218E"/>
    <w:rsid w:val="00FC2B5D"/>
    <w:rsid w:val="00FD140C"/>
    <w:rsid w:val="00FD5BC2"/>
    <w:rsid w:val="00FD67F9"/>
    <w:rsid w:val="00FE136B"/>
    <w:rsid w:val="00FE4874"/>
    <w:rsid w:val="00FF2738"/>
    <w:rsid w:val="00FF4F5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FAFF3A3-7652-41C8-B2A5-410D3FE1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D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"/>
    <w:basedOn w:val="a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</w:rPr>
  </w:style>
  <w:style w:type="character" w:customStyle="1" w:styleId="paragraph">
    <w:name w:val="paragraph"/>
    <w:basedOn w:val="a0"/>
  </w:style>
  <w:style w:type="paragraph" w:customStyle="1" w:styleId="a7">
    <w:name w:val="Знак Знак Знак"/>
    <w:basedOn w:val="a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2D7E21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 Знак"/>
    <w:basedOn w:val="a"/>
    <w:rsid w:val="004341FC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8B7D66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b">
    <w:name w:val="header"/>
    <w:basedOn w:val="a"/>
    <w:rsid w:val="00115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40B5D-FAD4-4736-9752-0F5C0601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Comp</dc:creator>
  <cp:keywords/>
  <cp:lastModifiedBy>Sergey</cp:lastModifiedBy>
  <cp:revision>2</cp:revision>
  <cp:lastPrinted>2017-02-18T02:26:00Z</cp:lastPrinted>
  <dcterms:created xsi:type="dcterms:W3CDTF">2026-01-21T04:16:00Z</dcterms:created>
  <dcterms:modified xsi:type="dcterms:W3CDTF">2026-01-21T04:16:00Z</dcterms:modified>
</cp:coreProperties>
</file>