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800565">
        <w:rPr>
          <w:rFonts w:ascii="Times New Roman" w:hAnsi="Times New Roman"/>
          <w:noProof/>
          <w:sz w:val="22"/>
          <w:szCs w:val="20"/>
          <w:lang w:val="ru-RU"/>
        </w:rPr>
        <w:t>Афанасьевой Виктории Геннадьевны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800565">
        <w:rPr>
          <w:rFonts w:ascii="Times New Roman" w:hAnsi="Times New Roman"/>
          <w:noProof/>
          <w:sz w:val="22"/>
          <w:szCs w:val="20"/>
          <w:lang w:val="ru-RU"/>
        </w:rPr>
        <w:t>07.04.1987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800565">
        <w:rPr>
          <w:rFonts w:ascii="Times New Roman" w:hAnsi="Times New Roman"/>
          <w:noProof/>
          <w:sz w:val="22"/>
          <w:szCs w:val="20"/>
          <w:lang w:val="ru-RU"/>
        </w:rPr>
        <w:t>гор. Туапсе Краснодарского края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800565">
        <w:rPr>
          <w:rFonts w:ascii="Times New Roman" w:hAnsi="Times New Roman"/>
          <w:noProof/>
          <w:sz w:val="22"/>
          <w:szCs w:val="20"/>
          <w:lang w:val="ru-RU"/>
        </w:rPr>
        <w:t>129-695-668 25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800565">
        <w:rPr>
          <w:rFonts w:ascii="Times New Roman" w:hAnsi="Times New Roman"/>
          <w:noProof/>
          <w:sz w:val="22"/>
          <w:szCs w:val="20"/>
          <w:lang w:val="ru-RU"/>
        </w:rPr>
        <w:t>027900495432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800565">
        <w:rPr>
          <w:rFonts w:ascii="Times New Roman" w:hAnsi="Times New Roman"/>
          <w:noProof/>
          <w:sz w:val="22"/>
          <w:szCs w:val="20"/>
          <w:lang w:val="ru-RU"/>
        </w:rPr>
        <w:t>453571, Республика Башкортостан, гор. Межгорье, ул. Комсомольская, д. 27, кв. 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800565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800565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Республики Башкортостан от 08.09.2025 г. по делу № А07-22624/2025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F0269C" w:rsidP="00A249F4">
      <w:pPr>
        <w:ind w:firstLine="709"/>
        <w:jc w:val="both"/>
        <w:rPr>
          <w:sz w:val="24"/>
          <w:szCs w:val="24"/>
        </w:rPr>
      </w:pPr>
      <w:r w:rsidRPr="00F0269C">
        <w:rPr>
          <w:noProof/>
          <w:sz w:val="24"/>
          <w:szCs w:val="24"/>
        </w:rPr>
        <w:t>Афанасьева Виктория Геннадьевна, номер счета – 40817810850221479106,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800565">
        <w:rPr>
          <w:rFonts w:ascii="Times New Roman" w:hAnsi="Times New Roman"/>
          <w:noProof/>
          <w:sz w:val="22"/>
          <w:szCs w:val="20"/>
          <w:lang w:val="ru-RU"/>
        </w:rPr>
        <w:t>Афанасьевой Виктории Геннадьевны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800565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800565">
        <w:rPr>
          <w:rFonts w:ascii="Times New Roman" w:eastAsia="Times New Roman" w:hAnsi="Times New Roman"/>
          <w:noProof/>
          <w:sz w:val="22"/>
          <w:lang w:val="ru-RU"/>
        </w:rPr>
        <w:t>454091,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F0269C" w:rsidRPr="00F0269C">
        <w:rPr>
          <w:noProof/>
          <w:sz w:val="22"/>
          <w:szCs w:val="20"/>
        </w:rPr>
        <w:t>Афанасьева Виктория Геннадьевна, номер счета – 40817810850221479106,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00565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051" w:rsidRDefault="00AF6051">
      <w:r>
        <w:separator/>
      </w:r>
    </w:p>
  </w:endnote>
  <w:endnote w:type="continuationSeparator" w:id="0">
    <w:p w:rsidR="00AF6051" w:rsidRDefault="00AF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F0269C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0269C" w:rsidRPr="00F0269C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0269C" w:rsidRPr="00F0269C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051" w:rsidRDefault="00AF6051">
      <w:pPr>
        <w:pStyle w:val="GenStyleDefPar"/>
      </w:pPr>
      <w:r>
        <w:separator/>
      </w:r>
    </w:p>
  </w:footnote>
  <w:footnote w:type="continuationSeparator" w:id="0">
    <w:p w:rsidR="00AF6051" w:rsidRDefault="00AF6051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0565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AF6051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269C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7C74CEF6-D1C9-4D17-9015-A63C01A1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2026-01-26T04:03:00Z</dcterms:created>
  <dcterms:modified xsi:type="dcterms:W3CDTF">2026-01-26T04:03:00Z</dcterms:modified>
</cp:coreProperties>
</file>