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379E" w14:textId="77777777" w:rsidR="00E8684D" w:rsidRPr="006258B5" w:rsidRDefault="00E8684D" w:rsidP="006258B5">
      <w:pPr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ПРОЕКТ ДОГОВОРА КУПЛИ-ПРОДАЖИ</w:t>
      </w:r>
    </w:p>
    <w:p w14:paraId="1A3C9DF7" w14:textId="77777777" w:rsidR="00E8684D" w:rsidRPr="006258B5" w:rsidRDefault="00E8684D" w:rsidP="006258B5">
      <w:pPr>
        <w:contextualSpacing/>
        <w:jc w:val="center"/>
        <w:rPr>
          <w:szCs w:val="24"/>
        </w:rPr>
      </w:pPr>
    </w:p>
    <w:p w14:paraId="2284C00F" w14:textId="77777777" w:rsidR="00E10FE5" w:rsidRPr="007D1FB6" w:rsidRDefault="00E10FE5" w:rsidP="00E10FE5">
      <w:pPr>
        <w:contextualSpacing/>
        <w:rPr>
          <w:b/>
        </w:rPr>
      </w:pPr>
      <w:r w:rsidRPr="00E1065A">
        <w:rPr>
          <w:lang w:bidi="ru-RU"/>
        </w:rPr>
        <w:t>город Катав-Ивановск</w:t>
      </w:r>
      <w:r>
        <w:rPr>
          <w:lang w:bidi="ru-RU"/>
        </w:rPr>
        <w:t xml:space="preserve">                       </w:t>
      </w:r>
      <w:r w:rsidRPr="007D1FB6">
        <w:t xml:space="preserve">           </w:t>
      </w:r>
      <w:r>
        <w:t xml:space="preserve">                  </w:t>
      </w:r>
      <w:r w:rsidRPr="007D1FB6">
        <w:t xml:space="preserve">       </w:t>
      </w:r>
      <w:r>
        <w:t xml:space="preserve">            </w:t>
      </w:r>
      <w:proofErr w:type="gramStart"/>
      <w:r>
        <w:t xml:space="preserve"> </w:t>
      </w:r>
      <w:r w:rsidRPr="007D1FB6">
        <w:t xml:space="preserve">  «</w:t>
      </w:r>
      <w:proofErr w:type="gramEnd"/>
      <w:r w:rsidRPr="007D1FB6">
        <w:t>_____» _________</w:t>
      </w:r>
      <w:proofErr w:type="gramStart"/>
      <w:r w:rsidRPr="007D1FB6">
        <w:t>_  20</w:t>
      </w:r>
      <w:r>
        <w:t>26</w:t>
      </w:r>
      <w:proofErr w:type="gramEnd"/>
      <w:r w:rsidRPr="007D1FB6">
        <w:t xml:space="preserve"> г.                                                </w:t>
      </w:r>
    </w:p>
    <w:p w14:paraId="59C8C32F" w14:textId="77777777" w:rsidR="00E10FE5" w:rsidRPr="007D1FB6" w:rsidRDefault="00E10FE5" w:rsidP="00E10FE5">
      <w:pPr>
        <w:contextualSpacing/>
        <w:jc w:val="both"/>
      </w:pPr>
    </w:p>
    <w:p w14:paraId="05F4C3B6" w14:textId="77777777" w:rsidR="00E10FE5" w:rsidRDefault="00E10FE5" w:rsidP="00E10FE5">
      <w:pPr>
        <w:ind w:firstLine="567"/>
        <w:contextualSpacing/>
        <w:jc w:val="both"/>
      </w:pPr>
      <w:r>
        <w:rPr>
          <w:b/>
          <w:bCs/>
          <w:iCs/>
        </w:rPr>
        <w:t>Лысов Виталий Эдуардович</w:t>
      </w:r>
      <w:r w:rsidRPr="006258B5">
        <w:rPr>
          <w:bCs/>
        </w:rPr>
        <w:t>,</w:t>
      </w:r>
      <w:r w:rsidRPr="006258B5">
        <w:t xml:space="preserve"> именуем</w:t>
      </w:r>
      <w:r>
        <w:t>ый</w:t>
      </w:r>
      <w:r w:rsidRPr="006258B5">
        <w:t xml:space="preserve"> в дальнейшем «Продавец», в лице финансового управляющего Федорца Антона Николаевича, действующего </w:t>
      </w:r>
      <w:r w:rsidRPr="006258B5">
        <w:rPr>
          <w:color w:val="000000"/>
        </w:rPr>
        <w:t xml:space="preserve">на основании </w:t>
      </w:r>
      <w:r w:rsidRPr="006258B5">
        <w:rPr>
          <w:rFonts w:eastAsia="Calibri"/>
          <w:lang w:eastAsia="en-US"/>
        </w:rPr>
        <w:t>Решения</w:t>
      </w:r>
      <w:r w:rsidRPr="006258B5">
        <w:t xml:space="preserve"> Арбитражного суда </w:t>
      </w:r>
      <w:r>
        <w:t>Новосибирской области</w:t>
      </w:r>
      <w:r w:rsidRPr="006258B5">
        <w:t xml:space="preserve"> от </w:t>
      </w:r>
      <w:r>
        <w:t>03.06.2024</w:t>
      </w:r>
      <w:r w:rsidRPr="006258B5">
        <w:t xml:space="preserve"> г. по делу № </w:t>
      </w:r>
      <w:r w:rsidRPr="00B26D5A">
        <w:t>А45-11058/2023</w:t>
      </w:r>
      <w:r w:rsidRPr="007D1FB6">
        <w:t xml:space="preserve">, с одной стороны, и </w:t>
      </w:r>
    </w:p>
    <w:p w14:paraId="1A04C43B" w14:textId="77777777" w:rsidR="00E10FE5" w:rsidRPr="007D1FB6" w:rsidRDefault="00E10FE5" w:rsidP="00E10FE5">
      <w:pPr>
        <w:ind w:firstLine="567"/>
        <w:contextualSpacing/>
        <w:jc w:val="both"/>
      </w:pPr>
      <w:r w:rsidRPr="007D1FB6">
        <w:t xml:space="preserve">__________________________, в лице ___________________________, действующего на основании _______________________, именуемый в дальнейшем </w:t>
      </w:r>
      <w:r w:rsidRPr="007D1FB6">
        <w:rPr>
          <w:b/>
        </w:rPr>
        <w:t>«</w:t>
      </w:r>
      <w:r w:rsidRPr="007D1FB6">
        <w:t>Претендент</w:t>
      </w:r>
      <w:r w:rsidRPr="007D1FB6">
        <w:rPr>
          <w:b/>
        </w:rPr>
        <w:t>»</w:t>
      </w:r>
      <w:r w:rsidRPr="007D1FB6">
        <w:t xml:space="preserve">, с другой стороны, совместно именуемые «Стороны», </w:t>
      </w:r>
    </w:p>
    <w:p w14:paraId="43E8DE3B" w14:textId="77777777" w:rsidR="00E10FE5" w:rsidRPr="007D1FB6" w:rsidRDefault="00E10FE5" w:rsidP="00E10FE5">
      <w:pPr>
        <w:ind w:firstLine="567"/>
        <w:contextualSpacing/>
        <w:jc w:val="both"/>
      </w:pPr>
      <w:r w:rsidRPr="007D1FB6">
        <w:t>руководствуясь положениями Федерального закона от 26.10.2002г. №127-ФЗ «О несостоятельности (банкротстве)»</w:t>
      </w:r>
      <w:r w:rsidRPr="007D1FB6">
        <w:rPr>
          <w:snapToGrid w:val="0"/>
        </w:rPr>
        <w:t>,</w:t>
      </w:r>
      <w:r w:rsidRPr="007D1FB6">
        <w:t xml:space="preserve"> заключили настоящий договор о нижеследующем:</w:t>
      </w:r>
    </w:p>
    <w:p w14:paraId="57A24C42" w14:textId="77777777" w:rsidR="00E10FE5" w:rsidRDefault="00E10FE5" w:rsidP="00E10FE5">
      <w:pPr>
        <w:ind w:firstLine="540"/>
        <w:contextualSpacing/>
        <w:jc w:val="both"/>
      </w:pPr>
    </w:p>
    <w:p w14:paraId="08545D1E" w14:textId="77777777" w:rsidR="001C4B0E" w:rsidRPr="006258B5" w:rsidRDefault="001C4B0E" w:rsidP="006258B5">
      <w:pPr>
        <w:ind w:left="360"/>
        <w:contextualSpacing/>
        <w:jc w:val="both"/>
        <w:rPr>
          <w:color w:val="000000"/>
          <w:szCs w:val="24"/>
        </w:rPr>
      </w:pPr>
    </w:p>
    <w:p w14:paraId="2784F2E9" w14:textId="77777777" w:rsidR="00FB5592" w:rsidRPr="006258B5" w:rsidRDefault="00FB5592" w:rsidP="006258B5">
      <w:pPr>
        <w:numPr>
          <w:ilvl w:val="0"/>
          <w:numId w:val="40"/>
        </w:numPr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Предмет договора.</w:t>
      </w:r>
    </w:p>
    <w:p w14:paraId="32679229" w14:textId="77777777" w:rsidR="00FB5592" w:rsidRPr="006258B5" w:rsidRDefault="00FB5592" w:rsidP="006258B5">
      <w:pPr>
        <w:pStyle w:val="a7"/>
        <w:numPr>
          <w:ilvl w:val="1"/>
          <w:numId w:val="40"/>
        </w:numPr>
        <w:tabs>
          <w:tab w:val="clear" w:pos="360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Продавец обязуется передать в собственность Покупателю имущество, сведения о котором указано в п. 1.2 настоящего Договора (далее по тексту – </w:t>
      </w:r>
      <w:r w:rsidRPr="006258B5">
        <w:rPr>
          <w:i/>
          <w:iCs/>
          <w:szCs w:val="24"/>
        </w:rPr>
        <w:t>"Объект"),</w:t>
      </w:r>
      <w:r w:rsidRPr="006258B5">
        <w:rPr>
          <w:szCs w:val="24"/>
        </w:rPr>
        <w:t xml:space="preserve"> а Покупатель обязуется уплатить Продавцу цену Объект</w:t>
      </w:r>
      <w:r w:rsidR="001B626B">
        <w:rPr>
          <w:szCs w:val="24"/>
        </w:rPr>
        <w:t>а</w:t>
      </w:r>
      <w:r w:rsidRPr="006258B5">
        <w:rPr>
          <w:szCs w:val="24"/>
        </w:rPr>
        <w:t>, указанную в насто</w:t>
      </w:r>
      <w:r w:rsidR="00FC5498">
        <w:rPr>
          <w:szCs w:val="24"/>
        </w:rPr>
        <w:t>ящем Договоре, и принять Объект</w:t>
      </w:r>
      <w:r w:rsidRPr="006258B5">
        <w:rPr>
          <w:szCs w:val="24"/>
        </w:rPr>
        <w:t xml:space="preserve"> в собственность.</w:t>
      </w:r>
    </w:p>
    <w:p w14:paraId="4A5F0D9B" w14:textId="77777777" w:rsidR="00FB5592" w:rsidRPr="006258B5" w:rsidRDefault="00FB5592" w:rsidP="006258B5">
      <w:pPr>
        <w:pStyle w:val="a7"/>
        <w:spacing w:line="240" w:lineRule="auto"/>
        <w:ind w:left="540"/>
        <w:contextualSpacing/>
        <w:rPr>
          <w:szCs w:val="24"/>
        </w:rPr>
      </w:pPr>
    </w:p>
    <w:p w14:paraId="3B99BD90" w14:textId="77777777" w:rsidR="001B626B" w:rsidRPr="00E10FE5" w:rsidRDefault="00FC5498">
      <w:pPr>
        <w:pStyle w:val="a7"/>
        <w:numPr>
          <w:ilvl w:val="0"/>
          <w:numId w:val="40"/>
        </w:numPr>
        <w:tabs>
          <w:tab w:val="clear" w:pos="360"/>
          <w:tab w:val="num" w:pos="540"/>
        </w:tabs>
        <w:autoSpaceDE w:val="0"/>
        <w:autoSpaceDN w:val="0"/>
        <w:adjustRightInd w:val="0"/>
        <w:spacing w:line="240" w:lineRule="auto"/>
        <w:contextualSpacing/>
        <w:rPr>
          <w:color w:val="000000"/>
          <w:szCs w:val="24"/>
        </w:rPr>
      </w:pPr>
      <w:r w:rsidRPr="001B626B">
        <w:rPr>
          <w:szCs w:val="24"/>
        </w:rPr>
        <w:t>Сведения об Объект</w:t>
      </w:r>
      <w:r w:rsidR="001B626B" w:rsidRPr="001B626B">
        <w:rPr>
          <w:szCs w:val="24"/>
        </w:rPr>
        <w:t>е:</w:t>
      </w:r>
    </w:p>
    <w:p w14:paraId="140A1761" w14:textId="77777777" w:rsidR="00E10FE5" w:rsidRPr="00E1065A" w:rsidRDefault="00E10FE5" w:rsidP="00E10FE5">
      <w:pPr>
        <w:pStyle w:val="af5"/>
        <w:spacing w:before="0" w:beforeAutospacing="0" w:after="0" w:afterAutospacing="0"/>
        <w:ind w:firstLine="567"/>
        <w:contextualSpacing/>
        <w:jc w:val="both"/>
        <w:rPr>
          <w:lang w:bidi="ru-RU"/>
        </w:rPr>
      </w:pPr>
      <w:r>
        <w:rPr>
          <w:lang w:bidi="ru-RU"/>
        </w:rPr>
        <w:t xml:space="preserve">Лот 1: </w:t>
      </w:r>
      <w:r w:rsidRPr="00E1065A">
        <w:rPr>
          <w:lang w:bidi="ru-RU"/>
        </w:rPr>
        <w:t xml:space="preserve">Вид объекта недвижимости: </w:t>
      </w:r>
      <w:r w:rsidRPr="00E1065A">
        <w:rPr>
          <w:b/>
          <w:bCs/>
          <w:lang w:bidi="ru-RU"/>
        </w:rPr>
        <w:t>Здание, кадастровый номер: 74:10:0405001:193,</w:t>
      </w:r>
      <w:r w:rsidRPr="00E1065A">
        <w:rPr>
          <w:lang w:bidi="ru-RU"/>
        </w:rPr>
        <w:t xml:space="preserve"> назначение объекта недвижимости: нежилое, виды разрешенного использования объекта недвижимости: производственное, местоположение: Челябинская обл., Катав-Ивановский район, город Катав-Ивановск, ул. Малая Юрюзанская, д. 2А, площадь: 305.6 кв.м. </w:t>
      </w:r>
      <w:r w:rsidRPr="00E1065A">
        <w:rPr>
          <w:b/>
          <w:bCs/>
          <w:lang w:bidi="ru-RU"/>
        </w:rPr>
        <w:t>Вид права, доля в праве: общая долевая собственность, доля в праве 18/100.</w:t>
      </w:r>
      <w:r w:rsidRPr="00E1065A">
        <w:rPr>
          <w:lang w:bidi="ru-RU"/>
        </w:rPr>
        <w:t xml:space="preserve"> Дата государственной регистрации: 18.06.2003 номер государственной регистрации: 74-01/10-009/2003-0054 основание государственной регистрации: договор купли-продажи, выдан 11.06.2003.</w:t>
      </w:r>
    </w:p>
    <w:p w14:paraId="622FA473" w14:textId="77777777" w:rsidR="00E10FE5" w:rsidRPr="00E10FE5" w:rsidRDefault="00E10FE5" w:rsidP="00E10FE5">
      <w:pPr>
        <w:pStyle w:val="af5"/>
        <w:spacing w:before="0" w:beforeAutospacing="0" w:after="0" w:afterAutospacing="0"/>
        <w:ind w:firstLine="567"/>
        <w:contextualSpacing/>
        <w:jc w:val="both"/>
        <w:rPr>
          <w:lang w:bidi="ru-RU"/>
        </w:rPr>
      </w:pPr>
      <w:r>
        <w:rPr>
          <w:lang w:bidi="ru-RU"/>
        </w:rPr>
        <w:t xml:space="preserve">Лот 2: </w:t>
      </w:r>
      <w:r w:rsidRPr="00E1065A">
        <w:rPr>
          <w:lang w:bidi="ru-RU"/>
        </w:rPr>
        <w:t xml:space="preserve">Вид объекта недвижимости: </w:t>
      </w:r>
      <w:r w:rsidRPr="00E1065A">
        <w:rPr>
          <w:b/>
          <w:bCs/>
          <w:lang w:bidi="ru-RU"/>
        </w:rPr>
        <w:t>Здание, кадастровый номер: 74:10:0405001:62</w:t>
      </w:r>
      <w:r w:rsidRPr="00E1065A">
        <w:rPr>
          <w:lang w:bidi="ru-RU"/>
        </w:rPr>
        <w:t xml:space="preserve">, назначение объекта недвижимости: нежилое, виды разрешенного использования объекта недвижимости: нежилое (промышленное), местоположение: Челябинская область, р-н Катав-Ивановский, г Катав-Ивановск, ул. Малая Юрюзанская, д 2а, площадь: 1310.4 кв.м. Вид права, доля в праве: </w:t>
      </w:r>
      <w:r w:rsidRPr="00E1065A">
        <w:rPr>
          <w:b/>
          <w:bCs/>
          <w:lang w:bidi="ru-RU"/>
        </w:rPr>
        <w:t>Общая долевая собственность, доля в праве 18/100</w:t>
      </w:r>
      <w:r w:rsidRPr="00E1065A">
        <w:rPr>
          <w:lang w:bidi="ru-RU"/>
        </w:rPr>
        <w:t>. Дата государственной регистрации: 28.05.2003 номер государственной регистрации: 74-01/10-008/2003-0020 основание государственной регистрации: договор купли-продажи, выдан 20.05.2003.</w:t>
      </w:r>
    </w:p>
    <w:p w14:paraId="58C4C32A" w14:textId="77777777" w:rsidR="001B626B" w:rsidRDefault="001B626B" w:rsidP="001B626B">
      <w:pPr>
        <w:pStyle w:val="af4"/>
      </w:pPr>
    </w:p>
    <w:p w14:paraId="0F8017F9" w14:textId="77777777" w:rsidR="00FB5592" w:rsidRPr="006258B5" w:rsidRDefault="00FB5592" w:rsidP="006258B5">
      <w:pPr>
        <w:pStyle w:val="a7"/>
        <w:numPr>
          <w:ilvl w:val="1"/>
          <w:numId w:val="40"/>
        </w:numPr>
        <w:tabs>
          <w:tab w:val="clear" w:pos="360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Настоящий Договор заключен путем проведения </w:t>
      </w:r>
      <w:r w:rsidR="0060224A" w:rsidRPr="006258B5">
        <w:rPr>
          <w:szCs w:val="24"/>
        </w:rPr>
        <w:t xml:space="preserve">открытых </w:t>
      </w:r>
      <w:r w:rsidRPr="006258B5">
        <w:rPr>
          <w:rStyle w:val="paragraph"/>
          <w:szCs w:val="24"/>
        </w:rPr>
        <w:t xml:space="preserve">электронных </w:t>
      </w:r>
      <w:r w:rsidRPr="006258B5">
        <w:rPr>
          <w:bCs/>
          <w:szCs w:val="24"/>
        </w:rPr>
        <w:t xml:space="preserve">торгов </w:t>
      </w:r>
      <w:r w:rsidR="006258B5" w:rsidRPr="006258B5">
        <w:rPr>
          <w:rFonts w:eastAsia="Calibri"/>
          <w:szCs w:val="24"/>
          <w:lang w:eastAsia="en-US"/>
        </w:rPr>
        <w:t xml:space="preserve">в форме </w:t>
      </w:r>
      <w:r w:rsidR="00FC42BF">
        <w:rPr>
          <w:rFonts w:eastAsia="Calibri"/>
          <w:szCs w:val="24"/>
          <w:lang w:eastAsia="en-US"/>
        </w:rPr>
        <w:t>публичного предложения</w:t>
      </w:r>
      <w:r w:rsidRPr="006258B5">
        <w:rPr>
          <w:szCs w:val="24"/>
        </w:rPr>
        <w:t>, что подтверждается протоколом о результатах торгов</w:t>
      </w:r>
      <w:r w:rsidR="0060224A" w:rsidRPr="006258B5">
        <w:rPr>
          <w:szCs w:val="24"/>
        </w:rPr>
        <w:t xml:space="preserve"> №___ от «__</w:t>
      </w:r>
      <w:proofErr w:type="gramStart"/>
      <w:r w:rsidR="0060224A" w:rsidRPr="006258B5">
        <w:rPr>
          <w:szCs w:val="24"/>
        </w:rPr>
        <w:t>_»_</w:t>
      </w:r>
      <w:proofErr w:type="gramEnd"/>
      <w:r w:rsidR="0060224A" w:rsidRPr="006258B5">
        <w:rPr>
          <w:szCs w:val="24"/>
        </w:rPr>
        <w:t>_________20</w:t>
      </w:r>
      <w:r w:rsidR="006258B5" w:rsidRPr="006258B5">
        <w:rPr>
          <w:szCs w:val="24"/>
        </w:rPr>
        <w:t>2</w:t>
      </w:r>
      <w:r w:rsidR="00E10FE5">
        <w:rPr>
          <w:szCs w:val="24"/>
        </w:rPr>
        <w:t>6</w:t>
      </w:r>
      <w:r w:rsidR="0060224A" w:rsidRPr="006258B5">
        <w:rPr>
          <w:szCs w:val="24"/>
        </w:rPr>
        <w:t xml:space="preserve"> г</w:t>
      </w:r>
      <w:r w:rsidRPr="006258B5">
        <w:rPr>
          <w:szCs w:val="24"/>
        </w:rPr>
        <w:t>.</w:t>
      </w:r>
    </w:p>
    <w:p w14:paraId="40246CA5" w14:textId="77777777" w:rsidR="00FB5592" w:rsidRPr="006258B5" w:rsidRDefault="00FB5592" w:rsidP="006258B5">
      <w:pPr>
        <w:pStyle w:val="a7"/>
        <w:spacing w:line="240" w:lineRule="auto"/>
        <w:ind w:left="720"/>
        <w:contextualSpacing/>
        <w:rPr>
          <w:szCs w:val="24"/>
        </w:rPr>
      </w:pPr>
    </w:p>
    <w:p w14:paraId="5068D0D4" w14:textId="77777777" w:rsidR="00FB5592" w:rsidRPr="006258B5" w:rsidRDefault="00FB5592" w:rsidP="006258B5">
      <w:pPr>
        <w:numPr>
          <w:ilvl w:val="0"/>
          <w:numId w:val="39"/>
        </w:numPr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Обязанности сторон.</w:t>
      </w:r>
    </w:p>
    <w:p w14:paraId="60203B84" w14:textId="77777777" w:rsidR="00FB5592" w:rsidRPr="006258B5" w:rsidRDefault="00FB5592" w:rsidP="006258B5">
      <w:pPr>
        <w:pStyle w:val="a7"/>
        <w:numPr>
          <w:ilvl w:val="1"/>
          <w:numId w:val="39"/>
        </w:numPr>
        <w:tabs>
          <w:tab w:val="clear" w:pos="839"/>
          <w:tab w:val="num" w:pos="540"/>
        </w:tabs>
        <w:spacing w:line="240" w:lineRule="auto"/>
        <w:ind w:hanging="839"/>
        <w:contextualSpacing/>
        <w:rPr>
          <w:szCs w:val="24"/>
        </w:rPr>
      </w:pPr>
      <w:r w:rsidRPr="006258B5">
        <w:rPr>
          <w:szCs w:val="24"/>
        </w:rPr>
        <w:t>Продавец принимает на себя обязанность:</w:t>
      </w:r>
    </w:p>
    <w:p w14:paraId="4F982360" w14:textId="77777777" w:rsidR="00FB5592" w:rsidRPr="006258B5" w:rsidRDefault="00FB5592" w:rsidP="006258B5">
      <w:pPr>
        <w:pStyle w:val="a7"/>
        <w:spacing w:line="240" w:lineRule="auto"/>
        <w:contextualSpacing/>
        <w:rPr>
          <w:szCs w:val="24"/>
        </w:rPr>
      </w:pPr>
      <w:r w:rsidRPr="006258B5">
        <w:rPr>
          <w:szCs w:val="24"/>
        </w:rPr>
        <w:t>2.1.1. Передать Объект Покупателю:</w:t>
      </w:r>
    </w:p>
    <w:p w14:paraId="1A91ED59" w14:textId="77777777" w:rsidR="00FB5592" w:rsidRPr="006258B5" w:rsidRDefault="00FB5592" w:rsidP="006258B5">
      <w:pPr>
        <w:pStyle w:val="a7"/>
        <w:numPr>
          <w:ilvl w:val="0"/>
          <w:numId w:val="31"/>
        </w:numPr>
        <w:tabs>
          <w:tab w:val="clear" w:pos="360"/>
          <w:tab w:val="num" w:pos="900"/>
        </w:tabs>
        <w:spacing w:line="240" w:lineRule="auto"/>
        <w:ind w:left="900"/>
        <w:contextualSpacing/>
        <w:rPr>
          <w:szCs w:val="24"/>
        </w:rPr>
      </w:pPr>
      <w:r w:rsidRPr="006258B5">
        <w:rPr>
          <w:szCs w:val="24"/>
        </w:rPr>
        <w:t>путем подписания передаточного акта (далее по тексту – Акт) в течение 10 (десяти) календарных дней с момента уплаты суммы, указанной в п. 3.1. настоящего Договора;</w:t>
      </w:r>
    </w:p>
    <w:p w14:paraId="6B4B3025" w14:textId="77777777" w:rsidR="00FB5592" w:rsidRPr="006258B5" w:rsidRDefault="00FB5592" w:rsidP="006258B5">
      <w:pPr>
        <w:pStyle w:val="a7"/>
        <w:numPr>
          <w:ilvl w:val="0"/>
          <w:numId w:val="31"/>
        </w:numPr>
        <w:tabs>
          <w:tab w:val="clear" w:pos="360"/>
          <w:tab w:val="num" w:pos="900"/>
        </w:tabs>
        <w:spacing w:line="240" w:lineRule="auto"/>
        <w:ind w:left="900"/>
        <w:contextualSpacing/>
        <w:rPr>
          <w:szCs w:val="24"/>
        </w:rPr>
      </w:pPr>
      <w:r w:rsidRPr="006258B5">
        <w:rPr>
          <w:szCs w:val="24"/>
        </w:rPr>
        <w:t>свободным от любых прав и притязаний третьих (сторонних) лиц.</w:t>
      </w:r>
    </w:p>
    <w:p w14:paraId="3E82D9DA" w14:textId="77777777" w:rsidR="00FB5592" w:rsidRPr="006258B5" w:rsidRDefault="00EF4AA9" w:rsidP="006258B5">
      <w:pPr>
        <w:pStyle w:val="a7"/>
        <w:numPr>
          <w:ilvl w:val="2"/>
          <w:numId w:val="34"/>
        </w:numPr>
        <w:tabs>
          <w:tab w:val="clear" w:pos="720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Предоставить (передать) в </w:t>
      </w:r>
      <w:r w:rsidR="00FB5592" w:rsidRPr="006258B5">
        <w:rPr>
          <w:szCs w:val="24"/>
        </w:rPr>
        <w:t xml:space="preserve">Управление </w:t>
      </w:r>
      <w:r w:rsidRPr="006258B5">
        <w:rPr>
          <w:szCs w:val="24"/>
        </w:rPr>
        <w:t>Росреестра</w:t>
      </w:r>
      <w:r w:rsidR="00FB5592" w:rsidRPr="006258B5">
        <w:rPr>
          <w:szCs w:val="24"/>
        </w:rPr>
        <w:t xml:space="preserve"> в течение 10 (десяти) календарных дней с момента оплаты цены Объект</w:t>
      </w:r>
      <w:r w:rsidR="001B626B">
        <w:rPr>
          <w:szCs w:val="24"/>
        </w:rPr>
        <w:t>а</w:t>
      </w:r>
      <w:r w:rsidR="00FB5592" w:rsidRPr="006258B5">
        <w:rPr>
          <w:szCs w:val="24"/>
        </w:rPr>
        <w:t>, установленной в п. 3.1. настоящего Договора, все документы, необходимые – в соответствии с требованиями действующего законодательства Российской Федерации – для государственной регистрации переход</w:t>
      </w:r>
      <w:r w:rsidR="002B708A">
        <w:rPr>
          <w:szCs w:val="24"/>
        </w:rPr>
        <w:t>а права собственности на Объекта</w:t>
      </w:r>
      <w:r w:rsidR="00FB5592" w:rsidRPr="006258B5">
        <w:rPr>
          <w:szCs w:val="24"/>
        </w:rPr>
        <w:t xml:space="preserve"> к Покупателю</w:t>
      </w:r>
      <w:r w:rsidR="00FB5592" w:rsidRPr="006258B5">
        <w:rPr>
          <w:bCs/>
          <w:i/>
          <w:szCs w:val="24"/>
        </w:rPr>
        <w:t>.</w:t>
      </w:r>
    </w:p>
    <w:p w14:paraId="3CEC54F1" w14:textId="77777777" w:rsidR="00FB5592" w:rsidRPr="006258B5" w:rsidRDefault="00FB5592" w:rsidP="006258B5">
      <w:pPr>
        <w:pStyle w:val="a7"/>
        <w:numPr>
          <w:ilvl w:val="1"/>
          <w:numId w:val="34"/>
        </w:numPr>
        <w:spacing w:line="240" w:lineRule="auto"/>
        <w:contextualSpacing/>
        <w:rPr>
          <w:szCs w:val="24"/>
        </w:rPr>
      </w:pPr>
      <w:r w:rsidRPr="006258B5">
        <w:rPr>
          <w:szCs w:val="24"/>
        </w:rPr>
        <w:t>Покупатель принимает на себя обязанность:</w:t>
      </w:r>
    </w:p>
    <w:p w14:paraId="518365BC" w14:textId="77777777" w:rsidR="00FB5592" w:rsidRPr="006258B5" w:rsidRDefault="002B708A" w:rsidP="006258B5">
      <w:pPr>
        <w:pStyle w:val="a7"/>
        <w:numPr>
          <w:ilvl w:val="2"/>
          <w:numId w:val="42"/>
        </w:numPr>
        <w:tabs>
          <w:tab w:val="clear" w:pos="720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>
        <w:rPr>
          <w:szCs w:val="24"/>
        </w:rPr>
        <w:t>Принять Объект</w:t>
      </w:r>
      <w:r w:rsidR="00FB5592" w:rsidRPr="006258B5">
        <w:rPr>
          <w:szCs w:val="24"/>
        </w:rPr>
        <w:t xml:space="preserve"> путем </w:t>
      </w:r>
      <w:r w:rsidR="0060224A" w:rsidRPr="006258B5">
        <w:rPr>
          <w:szCs w:val="24"/>
        </w:rPr>
        <w:t>их</w:t>
      </w:r>
      <w:r w:rsidR="00FB5592" w:rsidRPr="006258B5">
        <w:rPr>
          <w:szCs w:val="24"/>
        </w:rPr>
        <w:t xml:space="preserve"> осмотра лицами, уполномоченными Покупателем, и подписания Акта.</w:t>
      </w:r>
    </w:p>
    <w:p w14:paraId="38E2C260" w14:textId="77777777" w:rsidR="00FB5592" w:rsidRPr="006258B5" w:rsidRDefault="00FB5592" w:rsidP="006258B5">
      <w:pPr>
        <w:pStyle w:val="a7"/>
        <w:numPr>
          <w:ilvl w:val="2"/>
          <w:numId w:val="42"/>
        </w:numPr>
        <w:tabs>
          <w:tab w:val="clear" w:pos="720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lastRenderedPageBreak/>
        <w:t>Уплатить це</w:t>
      </w:r>
      <w:r w:rsidR="002B708A">
        <w:rPr>
          <w:szCs w:val="24"/>
        </w:rPr>
        <w:t>ну Объект</w:t>
      </w:r>
      <w:r w:rsidR="001B626B">
        <w:rPr>
          <w:szCs w:val="24"/>
        </w:rPr>
        <w:t>а</w:t>
      </w:r>
      <w:r w:rsidRPr="006258B5">
        <w:rPr>
          <w:szCs w:val="24"/>
        </w:rPr>
        <w:t xml:space="preserve"> в размере, порядке и сроки, установленные настоящим Договором.</w:t>
      </w:r>
    </w:p>
    <w:p w14:paraId="6E47B7FC" w14:textId="77777777" w:rsidR="00FB5592" w:rsidRPr="006258B5" w:rsidRDefault="00FB5592" w:rsidP="006258B5">
      <w:pPr>
        <w:pStyle w:val="a7"/>
        <w:numPr>
          <w:ilvl w:val="2"/>
          <w:numId w:val="42"/>
        </w:numPr>
        <w:tabs>
          <w:tab w:val="clear" w:pos="720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Уплатить государственную регистрацию перехода права собственности на Объект к Покупателю в размере, установленном действующим законодательством Российской Федерации.</w:t>
      </w:r>
    </w:p>
    <w:p w14:paraId="506A39F4" w14:textId="77777777" w:rsidR="00FB5592" w:rsidRPr="006258B5" w:rsidRDefault="00FB5592" w:rsidP="006258B5">
      <w:pPr>
        <w:pStyle w:val="a7"/>
        <w:spacing w:line="240" w:lineRule="auto"/>
        <w:ind w:left="180" w:right="-81" w:firstLine="180"/>
        <w:contextualSpacing/>
        <w:rPr>
          <w:szCs w:val="24"/>
        </w:rPr>
      </w:pPr>
    </w:p>
    <w:p w14:paraId="163E25C7" w14:textId="77777777" w:rsidR="00FB5592" w:rsidRPr="006258B5" w:rsidRDefault="002B708A" w:rsidP="006258B5">
      <w:pPr>
        <w:pStyle w:val="a7"/>
        <w:numPr>
          <w:ilvl w:val="0"/>
          <w:numId w:val="36"/>
        </w:numPr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Цена Объект</w:t>
      </w:r>
      <w:r w:rsidR="001B626B">
        <w:rPr>
          <w:b/>
          <w:szCs w:val="24"/>
        </w:rPr>
        <w:t>а</w:t>
      </w:r>
      <w:r w:rsidR="00FB5592" w:rsidRPr="006258B5">
        <w:rPr>
          <w:b/>
          <w:szCs w:val="24"/>
        </w:rPr>
        <w:t>. Порядок расчетов по настоящему Договору.</w:t>
      </w:r>
    </w:p>
    <w:p w14:paraId="693BF87D" w14:textId="77777777" w:rsidR="00FB5592" w:rsidRPr="006258B5" w:rsidRDefault="002B708A" w:rsidP="006258B5">
      <w:pPr>
        <w:numPr>
          <w:ilvl w:val="1"/>
          <w:numId w:val="36"/>
        </w:numPr>
        <w:tabs>
          <w:tab w:val="clear" w:pos="884"/>
          <w:tab w:val="num" w:pos="567"/>
        </w:tabs>
        <w:ind w:left="567" w:hanging="567"/>
        <w:contextualSpacing/>
        <w:jc w:val="both"/>
        <w:rPr>
          <w:szCs w:val="24"/>
        </w:rPr>
      </w:pPr>
      <w:r>
        <w:rPr>
          <w:szCs w:val="24"/>
        </w:rPr>
        <w:t>Цена Объект</w:t>
      </w:r>
      <w:r w:rsidR="001B626B">
        <w:rPr>
          <w:szCs w:val="24"/>
        </w:rPr>
        <w:t>а</w:t>
      </w:r>
      <w:r w:rsidR="00FB5592" w:rsidRPr="006258B5">
        <w:rPr>
          <w:szCs w:val="24"/>
        </w:rPr>
        <w:t xml:space="preserve"> составляет </w:t>
      </w:r>
      <w:r w:rsidR="00FB5592" w:rsidRPr="006258B5">
        <w:rPr>
          <w:b/>
          <w:szCs w:val="24"/>
        </w:rPr>
        <w:t>______________ руб.</w:t>
      </w:r>
      <w:r w:rsidR="00FB5592" w:rsidRPr="006258B5">
        <w:rPr>
          <w:szCs w:val="24"/>
        </w:rPr>
        <w:t xml:space="preserve"> (_____________). НДС не предусмотрен.</w:t>
      </w:r>
    </w:p>
    <w:p w14:paraId="3CB8D244" w14:textId="77777777" w:rsidR="00FB5592" w:rsidRPr="006258B5" w:rsidRDefault="00FB5592" w:rsidP="006258B5">
      <w:pPr>
        <w:numPr>
          <w:ilvl w:val="1"/>
          <w:numId w:val="36"/>
        </w:numPr>
        <w:tabs>
          <w:tab w:val="clear" w:pos="884"/>
          <w:tab w:val="num" w:pos="567"/>
        </w:tabs>
        <w:ind w:left="567" w:hanging="567"/>
        <w:contextualSpacing/>
        <w:jc w:val="both"/>
        <w:rPr>
          <w:color w:val="000000"/>
          <w:szCs w:val="24"/>
        </w:rPr>
      </w:pPr>
      <w:r w:rsidRPr="006258B5">
        <w:rPr>
          <w:szCs w:val="24"/>
        </w:rPr>
        <w:t xml:space="preserve">Оплата задатка по договору о задатке от ________ года в размере </w:t>
      </w:r>
      <w:r w:rsidRPr="006258B5">
        <w:rPr>
          <w:b/>
          <w:color w:val="000000"/>
          <w:szCs w:val="24"/>
        </w:rPr>
        <w:t xml:space="preserve">_____________ руб. </w:t>
      </w:r>
      <w:r w:rsidRPr="006258B5">
        <w:rPr>
          <w:szCs w:val="24"/>
        </w:rPr>
        <w:t xml:space="preserve"> засчитывается в стоимость объекта, указанную в п. 3.1. договора.</w:t>
      </w:r>
    </w:p>
    <w:p w14:paraId="1967420A" w14:textId="77777777" w:rsidR="00FB5592" w:rsidRPr="006258B5" w:rsidRDefault="00FB5592" w:rsidP="006258B5">
      <w:pPr>
        <w:pStyle w:val="a7"/>
        <w:numPr>
          <w:ilvl w:val="1"/>
          <w:numId w:val="36"/>
        </w:numPr>
        <w:tabs>
          <w:tab w:val="clear" w:pos="884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Оплата цены Объект</w:t>
      </w:r>
      <w:r w:rsidR="001B626B">
        <w:rPr>
          <w:szCs w:val="24"/>
        </w:rPr>
        <w:t>а</w:t>
      </w:r>
      <w:r w:rsidR="0010537B">
        <w:rPr>
          <w:szCs w:val="24"/>
        </w:rPr>
        <w:t xml:space="preserve"> </w:t>
      </w:r>
      <w:r w:rsidRPr="006258B5">
        <w:rPr>
          <w:szCs w:val="24"/>
        </w:rPr>
        <w:t>производится:</w:t>
      </w:r>
    </w:p>
    <w:p w14:paraId="295D2A1D" w14:textId="77777777" w:rsidR="00FB5592" w:rsidRPr="006258B5" w:rsidRDefault="00FB5592" w:rsidP="006258B5">
      <w:pPr>
        <w:tabs>
          <w:tab w:val="left" w:pos="360"/>
        </w:tabs>
        <w:contextualSpacing/>
        <w:jc w:val="both"/>
        <w:rPr>
          <w:szCs w:val="24"/>
        </w:rPr>
      </w:pPr>
      <w:r w:rsidRPr="006258B5">
        <w:rPr>
          <w:szCs w:val="24"/>
        </w:rPr>
        <w:t>3.</w:t>
      </w:r>
      <w:r w:rsidR="008544A3" w:rsidRPr="006258B5">
        <w:rPr>
          <w:szCs w:val="24"/>
        </w:rPr>
        <w:t>3</w:t>
      </w:r>
      <w:r w:rsidRPr="006258B5">
        <w:rPr>
          <w:szCs w:val="24"/>
        </w:rPr>
        <w:t xml:space="preserve">.1.   в безналичном порядке в форме платежных поручений путем перечисления денежных средств на расчетный счет Продавца, указанный в настоящем Договоре; </w:t>
      </w:r>
    </w:p>
    <w:p w14:paraId="76256204" w14:textId="77777777" w:rsidR="00FB5592" w:rsidRPr="006258B5" w:rsidRDefault="00FB5592" w:rsidP="006258B5">
      <w:pPr>
        <w:tabs>
          <w:tab w:val="left" w:pos="360"/>
        </w:tabs>
        <w:contextualSpacing/>
        <w:jc w:val="both"/>
        <w:rPr>
          <w:szCs w:val="24"/>
        </w:rPr>
      </w:pPr>
      <w:r w:rsidRPr="006258B5">
        <w:rPr>
          <w:szCs w:val="24"/>
        </w:rPr>
        <w:t>3.</w:t>
      </w:r>
      <w:r w:rsidR="008544A3" w:rsidRPr="006258B5">
        <w:rPr>
          <w:szCs w:val="24"/>
        </w:rPr>
        <w:t>3</w:t>
      </w:r>
      <w:r w:rsidRPr="006258B5">
        <w:rPr>
          <w:szCs w:val="24"/>
        </w:rPr>
        <w:t xml:space="preserve">.2.   в российских рублях;                                                        </w:t>
      </w:r>
    </w:p>
    <w:p w14:paraId="132E183C" w14:textId="77777777" w:rsidR="00FB5592" w:rsidRPr="006258B5" w:rsidRDefault="00FB5592" w:rsidP="006258B5">
      <w:pPr>
        <w:tabs>
          <w:tab w:val="left" w:pos="360"/>
        </w:tabs>
        <w:contextualSpacing/>
        <w:jc w:val="both"/>
        <w:rPr>
          <w:szCs w:val="24"/>
        </w:rPr>
      </w:pPr>
      <w:r w:rsidRPr="006258B5">
        <w:rPr>
          <w:szCs w:val="24"/>
        </w:rPr>
        <w:t>3.</w:t>
      </w:r>
      <w:r w:rsidR="008544A3" w:rsidRPr="006258B5">
        <w:rPr>
          <w:szCs w:val="24"/>
        </w:rPr>
        <w:t>3</w:t>
      </w:r>
      <w:r w:rsidRPr="006258B5">
        <w:rPr>
          <w:szCs w:val="24"/>
        </w:rPr>
        <w:t>.3.   в течение 30 (тридцати) календарных дней с момента заключения настоящего Договора.</w:t>
      </w:r>
    </w:p>
    <w:p w14:paraId="6A64751C" w14:textId="77777777" w:rsidR="00FB5592" w:rsidRDefault="00FB5592" w:rsidP="006258B5">
      <w:pPr>
        <w:pStyle w:val="a7"/>
        <w:numPr>
          <w:ilvl w:val="1"/>
          <w:numId w:val="36"/>
        </w:numPr>
        <w:tabs>
          <w:tab w:val="clear" w:pos="884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 Покупатель принимает на себя обязанность нести расходы, связанные с подготовкой документов, необходимых для государственной регистрации перехода права собственности на Объект</w:t>
      </w:r>
      <w:r w:rsidR="001B626B">
        <w:rPr>
          <w:szCs w:val="24"/>
        </w:rPr>
        <w:t>а</w:t>
      </w:r>
      <w:r w:rsidR="002B708A">
        <w:rPr>
          <w:szCs w:val="24"/>
        </w:rPr>
        <w:t xml:space="preserve"> к</w:t>
      </w:r>
      <w:r w:rsidRPr="006258B5">
        <w:rPr>
          <w:szCs w:val="24"/>
        </w:rPr>
        <w:t xml:space="preserve"> Покупателю.</w:t>
      </w:r>
    </w:p>
    <w:p w14:paraId="2AED9FAB" w14:textId="77777777" w:rsidR="00FC42BF" w:rsidRPr="006258B5" w:rsidRDefault="00FC42BF" w:rsidP="006258B5">
      <w:pPr>
        <w:pStyle w:val="a7"/>
        <w:numPr>
          <w:ilvl w:val="1"/>
          <w:numId w:val="36"/>
        </w:numPr>
        <w:tabs>
          <w:tab w:val="clear" w:pos="884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Покупатель принимает на себя обязанность нести расходы, связанные с </w:t>
      </w:r>
      <w:r>
        <w:rPr>
          <w:szCs w:val="24"/>
        </w:rPr>
        <w:t>заключением договора у нотариуса.</w:t>
      </w:r>
    </w:p>
    <w:p w14:paraId="79133D8E" w14:textId="77777777" w:rsidR="00B044B9" w:rsidRPr="006258B5" w:rsidRDefault="00B044B9" w:rsidP="006258B5">
      <w:pPr>
        <w:pStyle w:val="a7"/>
        <w:numPr>
          <w:ilvl w:val="1"/>
          <w:numId w:val="36"/>
        </w:numPr>
        <w:tabs>
          <w:tab w:val="clear" w:pos="884"/>
          <w:tab w:val="num" w:pos="54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настоящем договоре, что подтверждается выписками со счета Продавца о поступлении указанных средств.</w:t>
      </w:r>
    </w:p>
    <w:p w14:paraId="722D7A00" w14:textId="77777777" w:rsidR="00FB5592" w:rsidRPr="006258B5" w:rsidRDefault="00FB5592" w:rsidP="006258B5">
      <w:pPr>
        <w:tabs>
          <w:tab w:val="left" w:pos="900"/>
        </w:tabs>
        <w:contextualSpacing/>
        <w:jc w:val="both"/>
        <w:rPr>
          <w:szCs w:val="24"/>
        </w:rPr>
      </w:pPr>
    </w:p>
    <w:p w14:paraId="55AE574C" w14:textId="77777777" w:rsidR="00FB5592" w:rsidRPr="006258B5" w:rsidRDefault="00FB5592" w:rsidP="006258B5">
      <w:pPr>
        <w:pStyle w:val="23"/>
        <w:spacing w:after="0" w:line="240" w:lineRule="auto"/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4. Возникновени</w:t>
      </w:r>
      <w:r w:rsidR="002B708A">
        <w:rPr>
          <w:b/>
          <w:szCs w:val="24"/>
        </w:rPr>
        <w:t>е права собственности на Объект</w:t>
      </w:r>
      <w:r w:rsidRPr="006258B5">
        <w:rPr>
          <w:b/>
          <w:szCs w:val="24"/>
        </w:rPr>
        <w:t>.</w:t>
      </w:r>
    </w:p>
    <w:p w14:paraId="1C57DDD9" w14:textId="77777777" w:rsidR="00FB5592" w:rsidRPr="006258B5" w:rsidRDefault="00FB5592" w:rsidP="006258B5">
      <w:pPr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Переход рисков и бремени содержания Объект.</w:t>
      </w:r>
    </w:p>
    <w:p w14:paraId="71E67C23" w14:textId="77777777" w:rsidR="00FB5592" w:rsidRPr="006258B5" w:rsidRDefault="002B708A" w:rsidP="006258B5">
      <w:pPr>
        <w:pStyle w:val="a7"/>
        <w:numPr>
          <w:ilvl w:val="1"/>
          <w:numId w:val="37"/>
        </w:numPr>
        <w:tabs>
          <w:tab w:val="clear" w:pos="720"/>
          <w:tab w:val="num" w:pos="54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>
        <w:rPr>
          <w:szCs w:val="24"/>
        </w:rPr>
        <w:t>Право собственности на Объект</w:t>
      </w:r>
      <w:r w:rsidR="00FB5592" w:rsidRPr="006258B5">
        <w:rPr>
          <w:szCs w:val="24"/>
        </w:rPr>
        <w:t xml:space="preserve"> возникает у Покупателя с момента государственной регистрации переход</w:t>
      </w:r>
      <w:r>
        <w:rPr>
          <w:szCs w:val="24"/>
        </w:rPr>
        <w:t>а права собственности на Объект</w:t>
      </w:r>
      <w:r w:rsidR="00FB5592" w:rsidRPr="006258B5">
        <w:rPr>
          <w:szCs w:val="24"/>
        </w:rPr>
        <w:t>.</w:t>
      </w:r>
    </w:p>
    <w:p w14:paraId="32352E4C" w14:textId="77777777" w:rsidR="00FB5592" w:rsidRPr="006258B5" w:rsidRDefault="00FB5592" w:rsidP="006258B5">
      <w:pPr>
        <w:pStyle w:val="a7"/>
        <w:numPr>
          <w:ilvl w:val="1"/>
          <w:numId w:val="37"/>
        </w:numPr>
        <w:tabs>
          <w:tab w:val="clear" w:pos="720"/>
          <w:tab w:val="num" w:pos="54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Риск случайной гибели или случайного повреждения Объект</w:t>
      </w:r>
      <w:r w:rsidR="001B626B">
        <w:rPr>
          <w:szCs w:val="24"/>
        </w:rPr>
        <w:t>а</w:t>
      </w:r>
      <w:r w:rsidRPr="006258B5">
        <w:rPr>
          <w:szCs w:val="24"/>
        </w:rPr>
        <w:t xml:space="preserve"> переходит от Продавца на </w:t>
      </w:r>
      <w:proofErr w:type="gramStart"/>
      <w:r w:rsidRPr="006258B5">
        <w:rPr>
          <w:szCs w:val="24"/>
        </w:rPr>
        <w:t>Покупателя  с</w:t>
      </w:r>
      <w:proofErr w:type="gramEnd"/>
      <w:r w:rsidRPr="006258B5">
        <w:rPr>
          <w:szCs w:val="24"/>
        </w:rPr>
        <w:t xml:space="preserve"> момента передачи </w:t>
      </w:r>
      <w:proofErr w:type="gramStart"/>
      <w:r w:rsidRPr="006258B5">
        <w:rPr>
          <w:szCs w:val="24"/>
        </w:rPr>
        <w:t>Объект</w:t>
      </w:r>
      <w:r w:rsidR="001B626B">
        <w:rPr>
          <w:szCs w:val="24"/>
        </w:rPr>
        <w:t>а</w:t>
      </w:r>
      <w:r w:rsidRPr="006258B5">
        <w:rPr>
          <w:szCs w:val="24"/>
        </w:rPr>
        <w:t xml:space="preserve">  Покупателю</w:t>
      </w:r>
      <w:proofErr w:type="gramEnd"/>
      <w:r w:rsidRPr="006258B5">
        <w:rPr>
          <w:szCs w:val="24"/>
        </w:rPr>
        <w:t>.</w:t>
      </w:r>
    </w:p>
    <w:p w14:paraId="3D3DDC85" w14:textId="77777777" w:rsidR="00FB5592" w:rsidRPr="006258B5" w:rsidRDefault="00FB5592" w:rsidP="006258B5">
      <w:pPr>
        <w:pStyle w:val="a7"/>
        <w:numPr>
          <w:ilvl w:val="1"/>
          <w:numId w:val="37"/>
        </w:numPr>
        <w:tabs>
          <w:tab w:val="clear" w:pos="720"/>
          <w:tab w:val="num" w:pos="54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Бремя содержания Объект</w:t>
      </w:r>
      <w:r w:rsidR="001B626B">
        <w:rPr>
          <w:szCs w:val="24"/>
        </w:rPr>
        <w:t>а</w:t>
      </w:r>
      <w:r w:rsidRPr="006258B5">
        <w:rPr>
          <w:szCs w:val="24"/>
        </w:rPr>
        <w:t>, в том числе расходы, связанные с энергоснабжением, хранением и т.п., несет Покупатель с момента передачи Объект</w:t>
      </w:r>
      <w:r w:rsidR="001B626B">
        <w:rPr>
          <w:szCs w:val="24"/>
        </w:rPr>
        <w:t>а</w:t>
      </w:r>
      <w:r w:rsidRPr="006258B5">
        <w:rPr>
          <w:szCs w:val="24"/>
        </w:rPr>
        <w:t xml:space="preserve"> Покупателю.</w:t>
      </w:r>
    </w:p>
    <w:p w14:paraId="0941BC07" w14:textId="77777777" w:rsidR="00FB5592" w:rsidRPr="006258B5" w:rsidRDefault="00FB5592" w:rsidP="006258B5">
      <w:pPr>
        <w:pStyle w:val="a7"/>
        <w:tabs>
          <w:tab w:val="left" w:pos="1080"/>
        </w:tabs>
        <w:spacing w:line="240" w:lineRule="auto"/>
        <w:contextualSpacing/>
        <w:rPr>
          <w:szCs w:val="24"/>
        </w:rPr>
      </w:pPr>
    </w:p>
    <w:p w14:paraId="39D706A0" w14:textId="77777777" w:rsidR="00FB5592" w:rsidRPr="006258B5" w:rsidRDefault="00FB5592" w:rsidP="006258B5">
      <w:pPr>
        <w:numPr>
          <w:ilvl w:val="0"/>
          <w:numId w:val="38"/>
        </w:numPr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Срок действия настоящего Договора.</w:t>
      </w:r>
    </w:p>
    <w:p w14:paraId="0925F6CE" w14:textId="77777777" w:rsidR="00FB5592" w:rsidRPr="006258B5" w:rsidRDefault="00FB5592" w:rsidP="006258B5">
      <w:pPr>
        <w:pStyle w:val="a7"/>
        <w:numPr>
          <w:ilvl w:val="1"/>
          <w:numId w:val="38"/>
        </w:numPr>
        <w:tabs>
          <w:tab w:val="left" w:pos="540"/>
          <w:tab w:val="left" w:pos="72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подписей печатью.</w:t>
      </w:r>
    </w:p>
    <w:p w14:paraId="1079E5AD" w14:textId="77777777" w:rsidR="00FB5592" w:rsidRPr="006258B5" w:rsidRDefault="00FB5592" w:rsidP="006258B5">
      <w:pPr>
        <w:pStyle w:val="a7"/>
        <w:numPr>
          <w:ilvl w:val="1"/>
          <w:numId w:val="38"/>
        </w:numPr>
        <w:tabs>
          <w:tab w:val="left" w:pos="540"/>
          <w:tab w:val="left" w:pos="72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14:paraId="2F6CD11A" w14:textId="77777777" w:rsidR="00FB5592" w:rsidRPr="006258B5" w:rsidRDefault="00FB5592" w:rsidP="006258B5">
      <w:pPr>
        <w:pStyle w:val="a7"/>
        <w:tabs>
          <w:tab w:val="left" w:pos="720"/>
          <w:tab w:val="left" w:pos="900"/>
          <w:tab w:val="left" w:pos="1080"/>
        </w:tabs>
        <w:spacing w:line="240" w:lineRule="auto"/>
        <w:contextualSpacing/>
        <w:rPr>
          <w:szCs w:val="24"/>
        </w:rPr>
      </w:pPr>
    </w:p>
    <w:p w14:paraId="7C9E8F35" w14:textId="77777777" w:rsidR="00FB5592" w:rsidRPr="006258B5" w:rsidRDefault="00FB5592" w:rsidP="006258B5">
      <w:pPr>
        <w:pStyle w:val="a7"/>
        <w:numPr>
          <w:ilvl w:val="0"/>
          <w:numId w:val="38"/>
        </w:numPr>
        <w:tabs>
          <w:tab w:val="left" w:pos="720"/>
          <w:tab w:val="left" w:pos="900"/>
          <w:tab w:val="left" w:pos="1080"/>
        </w:tabs>
        <w:spacing w:line="240" w:lineRule="auto"/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Ответственность Сторон по настоящему Договору.</w:t>
      </w:r>
    </w:p>
    <w:p w14:paraId="69E8F05E" w14:textId="77777777" w:rsidR="00FB5592" w:rsidRPr="006258B5" w:rsidRDefault="00FB5592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6258B5">
        <w:rPr>
          <w:color w:val="000000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14:paraId="285A39C4" w14:textId="77777777" w:rsidR="00FB5592" w:rsidRPr="006258B5" w:rsidRDefault="00FB5592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6258B5">
        <w:rPr>
          <w:color w:val="000000"/>
        </w:rPr>
        <w:t xml:space="preserve">Нарушение Покупателем (не поступление денежных средств </w:t>
      </w:r>
      <w:proofErr w:type="gramStart"/>
      <w:r w:rsidRPr="006258B5">
        <w:rPr>
          <w:color w:val="000000"/>
        </w:rPr>
        <w:t>в сумме</w:t>
      </w:r>
      <w:proofErr w:type="gramEnd"/>
      <w:r w:rsidRPr="006258B5">
        <w:rPr>
          <w:color w:val="000000"/>
        </w:rPr>
        <w:t xml:space="preserve"> указанной в п.3.1. настоящего договора на счет Продавца) сроков оплаты в соответствии с условиями настоящего Договора считается отказом Покупателя от исполнения настоящего Договора. По истечении указанного срока Продавец направляет Покупателю письменное уведомление о просрочке оплаты, со дня, отправления которого настоящий Договор считается расторгнутым, сумма задатка Покупателю не возвращается и обязательства Продавца по передаче Объект</w:t>
      </w:r>
      <w:r w:rsidR="002B708A">
        <w:rPr>
          <w:color w:val="000000"/>
        </w:rPr>
        <w:t>а</w:t>
      </w:r>
      <w:r w:rsidRPr="006258B5">
        <w:rPr>
          <w:color w:val="000000"/>
        </w:rPr>
        <w:t xml:space="preserve">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2866D218" w14:textId="77777777" w:rsidR="003A4A1A" w:rsidRPr="006258B5" w:rsidRDefault="003A4A1A" w:rsidP="006258B5">
      <w:pPr>
        <w:widowControl w:val="0"/>
        <w:ind w:left="567"/>
        <w:contextualSpacing/>
        <w:jc w:val="both"/>
        <w:rPr>
          <w:szCs w:val="24"/>
        </w:rPr>
      </w:pPr>
      <w:r w:rsidRPr="006258B5">
        <w:rPr>
          <w:szCs w:val="24"/>
        </w:rPr>
        <w:lastRenderedPageBreak/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0B96BDE9" w14:textId="77777777" w:rsidR="00C13747" w:rsidRPr="006258B5" w:rsidRDefault="00C13747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6258B5">
        <w:rPr>
          <w:color w:val="000000"/>
        </w:rPr>
        <w:t>В случае заключения договора-купли продажи Покупатель подтверждает отсутствие каких-либо претензий к состоянию имущества.</w:t>
      </w:r>
    </w:p>
    <w:p w14:paraId="3100494B" w14:textId="77777777" w:rsidR="00FB5592" w:rsidRPr="006258B5" w:rsidRDefault="00FB5592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6258B5">
        <w:rPr>
          <w:color w:val="000000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73089E2E" w14:textId="77777777" w:rsidR="00FB5592" w:rsidRPr="006258B5" w:rsidRDefault="00FB5592" w:rsidP="006258B5">
      <w:pPr>
        <w:pStyle w:val="a7"/>
        <w:tabs>
          <w:tab w:val="left" w:pos="1080"/>
        </w:tabs>
        <w:spacing w:line="240" w:lineRule="auto"/>
        <w:contextualSpacing/>
        <w:rPr>
          <w:szCs w:val="24"/>
        </w:rPr>
      </w:pPr>
    </w:p>
    <w:p w14:paraId="2CA9460B" w14:textId="77777777" w:rsidR="00FB5592" w:rsidRPr="006258B5" w:rsidRDefault="00FB5592" w:rsidP="006258B5">
      <w:pPr>
        <w:numPr>
          <w:ilvl w:val="0"/>
          <w:numId w:val="38"/>
        </w:numPr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Порядок разрешения споров.</w:t>
      </w:r>
    </w:p>
    <w:p w14:paraId="74F0ED3C" w14:textId="77777777" w:rsidR="00FB5592" w:rsidRPr="006258B5" w:rsidRDefault="00FB5592" w:rsidP="006258B5">
      <w:pPr>
        <w:pStyle w:val="a7"/>
        <w:numPr>
          <w:ilvl w:val="1"/>
          <w:numId w:val="38"/>
        </w:numPr>
        <w:tabs>
          <w:tab w:val="clear" w:pos="720"/>
          <w:tab w:val="left" w:pos="54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Споры и разногласия, которые могут возникнуть при исполнении </w:t>
      </w:r>
      <w:proofErr w:type="gramStart"/>
      <w:r w:rsidRPr="006258B5">
        <w:rPr>
          <w:szCs w:val="24"/>
        </w:rPr>
        <w:t>настоящего  Договора</w:t>
      </w:r>
      <w:proofErr w:type="gramEnd"/>
      <w:r w:rsidRPr="006258B5">
        <w:rPr>
          <w:szCs w:val="24"/>
        </w:rPr>
        <w:t>, будут по возможности разрешаться путем переговоров.</w:t>
      </w:r>
    </w:p>
    <w:p w14:paraId="59C9FD73" w14:textId="77777777" w:rsidR="00FB5592" w:rsidRDefault="00FB5592" w:rsidP="006258B5">
      <w:pPr>
        <w:pStyle w:val="a7"/>
        <w:numPr>
          <w:ilvl w:val="1"/>
          <w:numId w:val="38"/>
        </w:numPr>
        <w:tabs>
          <w:tab w:val="clear" w:pos="720"/>
          <w:tab w:val="left" w:pos="54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>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законодательством.</w:t>
      </w:r>
    </w:p>
    <w:p w14:paraId="350CF8EC" w14:textId="77777777" w:rsidR="006258B5" w:rsidRPr="006258B5" w:rsidRDefault="006258B5" w:rsidP="006258B5">
      <w:pPr>
        <w:pStyle w:val="a7"/>
        <w:tabs>
          <w:tab w:val="left" w:pos="540"/>
          <w:tab w:val="left" w:pos="1080"/>
        </w:tabs>
        <w:spacing w:line="240" w:lineRule="auto"/>
        <w:ind w:left="540"/>
        <w:contextualSpacing/>
        <w:rPr>
          <w:szCs w:val="24"/>
        </w:rPr>
      </w:pPr>
    </w:p>
    <w:p w14:paraId="4DB64EE6" w14:textId="77777777" w:rsidR="00FB5592" w:rsidRPr="006258B5" w:rsidRDefault="00FB5592" w:rsidP="006258B5">
      <w:pPr>
        <w:pStyle w:val="a7"/>
        <w:numPr>
          <w:ilvl w:val="0"/>
          <w:numId w:val="38"/>
        </w:numPr>
        <w:tabs>
          <w:tab w:val="left" w:pos="720"/>
          <w:tab w:val="left" w:pos="900"/>
          <w:tab w:val="left" w:pos="1080"/>
        </w:tabs>
        <w:spacing w:line="240" w:lineRule="auto"/>
        <w:contextualSpacing/>
        <w:jc w:val="center"/>
        <w:rPr>
          <w:b/>
          <w:szCs w:val="24"/>
        </w:rPr>
      </w:pPr>
      <w:r w:rsidRPr="006258B5">
        <w:rPr>
          <w:b/>
          <w:szCs w:val="24"/>
        </w:rPr>
        <w:t>Заключительные положения.</w:t>
      </w:r>
    </w:p>
    <w:p w14:paraId="65FDAD3C" w14:textId="77777777" w:rsidR="00FB5592" w:rsidRPr="006258B5" w:rsidRDefault="00FB5592" w:rsidP="006258B5">
      <w:pPr>
        <w:pStyle w:val="a7"/>
        <w:numPr>
          <w:ilvl w:val="1"/>
          <w:numId w:val="38"/>
        </w:numPr>
        <w:tabs>
          <w:tab w:val="left" w:pos="540"/>
          <w:tab w:val="left" w:pos="72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 При заключении настоящего Договора Стороны руководствовались законодательством Российской Федерации. 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14:paraId="4FEBD546" w14:textId="77777777" w:rsidR="00FB5592" w:rsidRPr="002B708A" w:rsidRDefault="00FB5592" w:rsidP="006258B5">
      <w:pPr>
        <w:pStyle w:val="a7"/>
        <w:numPr>
          <w:ilvl w:val="1"/>
          <w:numId w:val="38"/>
        </w:numPr>
        <w:tabs>
          <w:tab w:val="clear" w:pos="720"/>
          <w:tab w:val="left" w:pos="540"/>
          <w:tab w:val="left" w:pos="1080"/>
        </w:tabs>
        <w:spacing w:line="240" w:lineRule="auto"/>
        <w:ind w:left="540" w:hanging="540"/>
        <w:contextualSpacing/>
        <w:rPr>
          <w:szCs w:val="24"/>
        </w:rPr>
      </w:pPr>
      <w:r w:rsidRPr="006258B5">
        <w:rPr>
          <w:szCs w:val="24"/>
        </w:rPr>
        <w:t xml:space="preserve">Настоящий договор составлен в </w:t>
      </w:r>
      <w:r w:rsidR="00B1042F">
        <w:rPr>
          <w:szCs w:val="24"/>
        </w:rPr>
        <w:t>2</w:t>
      </w:r>
      <w:r w:rsidRPr="006258B5">
        <w:rPr>
          <w:szCs w:val="24"/>
        </w:rPr>
        <w:t xml:space="preserve"> (</w:t>
      </w:r>
      <w:r w:rsidR="00B1042F">
        <w:rPr>
          <w:szCs w:val="24"/>
        </w:rPr>
        <w:t>двух</w:t>
      </w:r>
      <w:r w:rsidRPr="006258B5">
        <w:rPr>
          <w:szCs w:val="24"/>
        </w:rPr>
        <w:t xml:space="preserve">) подлинных экземплярах на русском языке, </w:t>
      </w:r>
      <w:r w:rsidRPr="002B708A">
        <w:rPr>
          <w:szCs w:val="24"/>
        </w:rPr>
        <w:t>имеющих одинаковую юридическую силу, из которых:</w:t>
      </w:r>
    </w:p>
    <w:p w14:paraId="2561CFA6" w14:textId="77777777" w:rsidR="00FB5592" w:rsidRPr="002B708A" w:rsidRDefault="00FB5592" w:rsidP="006258B5">
      <w:pPr>
        <w:pStyle w:val="a9"/>
        <w:numPr>
          <w:ilvl w:val="0"/>
          <w:numId w:val="32"/>
        </w:numPr>
        <w:tabs>
          <w:tab w:val="clear" w:pos="360"/>
          <w:tab w:val="num" w:pos="900"/>
        </w:tabs>
        <w:ind w:left="900"/>
        <w:contextualSpacing/>
        <w:jc w:val="both"/>
        <w:rPr>
          <w:rFonts w:ascii="Times New Roman" w:hAnsi="Times New Roman"/>
          <w:sz w:val="24"/>
          <w:szCs w:val="24"/>
        </w:rPr>
      </w:pPr>
      <w:r w:rsidRPr="002B708A">
        <w:rPr>
          <w:rFonts w:ascii="Times New Roman" w:hAnsi="Times New Roman"/>
          <w:sz w:val="24"/>
          <w:szCs w:val="24"/>
        </w:rPr>
        <w:t>1 (один) экземпляр передается Продавцу;</w:t>
      </w:r>
    </w:p>
    <w:p w14:paraId="3467D864" w14:textId="77777777" w:rsidR="00FB5592" w:rsidRPr="002B708A" w:rsidRDefault="00FB5592" w:rsidP="006258B5">
      <w:pPr>
        <w:pStyle w:val="a9"/>
        <w:numPr>
          <w:ilvl w:val="0"/>
          <w:numId w:val="32"/>
        </w:numPr>
        <w:tabs>
          <w:tab w:val="clear" w:pos="360"/>
          <w:tab w:val="num" w:pos="900"/>
        </w:tabs>
        <w:ind w:left="900"/>
        <w:contextualSpacing/>
        <w:jc w:val="both"/>
        <w:rPr>
          <w:rFonts w:ascii="Times New Roman" w:hAnsi="Times New Roman"/>
          <w:sz w:val="24"/>
          <w:szCs w:val="24"/>
        </w:rPr>
      </w:pPr>
      <w:r w:rsidRPr="002B708A">
        <w:rPr>
          <w:rFonts w:ascii="Times New Roman" w:hAnsi="Times New Roman"/>
          <w:sz w:val="24"/>
          <w:szCs w:val="24"/>
        </w:rPr>
        <w:t>1 (один) экземпляр передается Покупателю.</w:t>
      </w:r>
    </w:p>
    <w:p w14:paraId="0EE539F1" w14:textId="77777777" w:rsidR="00FB5592" w:rsidRPr="002B708A" w:rsidRDefault="00FB5592" w:rsidP="006258B5">
      <w:pPr>
        <w:contextualSpacing/>
        <w:rPr>
          <w:b/>
          <w:szCs w:val="24"/>
        </w:rPr>
      </w:pP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6258B5" w:rsidRPr="002B708A" w14:paraId="1A3BC2BE" w14:textId="77777777" w:rsidTr="00F954CA">
        <w:trPr>
          <w:trHeight w:val="2693"/>
        </w:trPr>
        <w:tc>
          <w:tcPr>
            <w:tcW w:w="5495" w:type="dxa"/>
          </w:tcPr>
          <w:p w14:paraId="0AEC7C37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szCs w:val="24"/>
              </w:rPr>
            </w:pPr>
            <w:r w:rsidRPr="002B708A">
              <w:rPr>
                <w:b/>
                <w:szCs w:val="24"/>
              </w:rPr>
              <w:t>ПРОДАВЕЦ</w:t>
            </w:r>
            <w:r w:rsidRPr="002B708A">
              <w:rPr>
                <w:szCs w:val="24"/>
              </w:rPr>
              <w:t>:</w:t>
            </w:r>
          </w:p>
          <w:p w14:paraId="2D65FD28" w14:textId="77777777" w:rsidR="006258B5" w:rsidRPr="002B708A" w:rsidRDefault="006258B5" w:rsidP="006258B5">
            <w:pPr>
              <w:contextualSpacing/>
              <w:rPr>
                <w:szCs w:val="24"/>
              </w:rPr>
            </w:pPr>
          </w:p>
          <w:p w14:paraId="3CADC3B2" w14:textId="77777777" w:rsidR="006258B5" w:rsidRPr="002B708A" w:rsidRDefault="001B626B" w:rsidP="006258B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Лысов Виталий Эдуардович</w:t>
            </w:r>
            <w:r w:rsidR="006258B5" w:rsidRPr="002B708A">
              <w:rPr>
                <w:szCs w:val="24"/>
              </w:rPr>
              <w:t xml:space="preserve">, </w:t>
            </w:r>
          </w:p>
          <w:p w14:paraId="7139472C" w14:textId="77777777" w:rsidR="006258B5" w:rsidRPr="002B708A" w:rsidRDefault="006258B5" w:rsidP="006258B5">
            <w:pPr>
              <w:contextualSpacing/>
              <w:rPr>
                <w:szCs w:val="24"/>
              </w:rPr>
            </w:pPr>
            <w:r w:rsidRPr="002B708A">
              <w:rPr>
                <w:szCs w:val="24"/>
              </w:rPr>
              <w:t xml:space="preserve">ИНН </w:t>
            </w:r>
            <w:r w:rsidR="001B626B" w:rsidRPr="00B26D5A">
              <w:rPr>
                <w:szCs w:val="24"/>
              </w:rPr>
              <w:t>662302458934</w:t>
            </w:r>
            <w:r w:rsidRPr="002B708A">
              <w:rPr>
                <w:szCs w:val="24"/>
              </w:rPr>
              <w:t xml:space="preserve">, </w:t>
            </w:r>
          </w:p>
          <w:p w14:paraId="3D6C5613" w14:textId="77777777" w:rsidR="001B626B" w:rsidRDefault="006258B5" w:rsidP="006258B5">
            <w:pPr>
              <w:contextualSpacing/>
              <w:rPr>
                <w:szCs w:val="24"/>
              </w:rPr>
            </w:pPr>
            <w:r w:rsidRPr="002B708A">
              <w:rPr>
                <w:szCs w:val="24"/>
              </w:rPr>
              <w:t xml:space="preserve">р/с </w:t>
            </w:r>
            <w:r w:rsidR="001B626B" w:rsidRPr="001B626B">
              <w:rPr>
                <w:szCs w:val="24"/>
              </w:rPr>
              <w:t>40817.810.1.1647.3135362</w:t>
            </w:r>
            <w:r w:rsidR="001B626B">
              <w:rPr>
                <w:szCs w:val="24"/>
              </w:rPr>
              <w:t xml:space="preserve"> </w:t>
            </w:r>
          </w:p>
          <w:p w14:paraId="002EF0BF" w14:textId="77777777" w:rsidR="006258B5" w:rsidRPr="002B708A" w:rsidRDefault="006258B5" w:rsidP="006258B5">
            <w:pPr>
              <w:contextualSpacing/>
              <w:rPr>
                <w:szCs w:val="24"/>
              </w:rPr>
            </w:pPr>
            <w:r w:rsidRPr="002B708A">
              <w:rPr>
                <w:szCs w:val="24"/>
              </w:rPr>
              <w:t xml:space="preserve">в </w:t>
            </w:r>
            <w:r w:rsidRPr="002B708A">
              <w:rPr>
                <w:szCs w:val="24"/>
                <w:shd w:val="clear" w:color="auto" w:fill="FFFFFF"/>
              </w:rPr>
              <w:t>Уральском банке ПАО Сбербанк,</w:t>
            </w:r>
            <w:r w:rsidRPr="002B708A">
              <w:rPr>
                <w:szCs w:val="24"/>
              </w:rPr>
              <w:t xml:space="preserve"> </w:t>
            </w:r>
          </w:p>
          <w:p w14:paraId="23D67AB3" w14:textId="77777777" w:rsidR="006258B5" w:rsidRPr="002B708A" w:rsidRDefault="006258B5" w:rsidP="006258B5">
            <w:pPr>
              <w:contextualSpacing/>
              <w:rPr>
                <w:szCs w:val="24"/>
                <w:shd w:val="clear" w:color="auto" w:fill="FFFFFF"/>
              </w:rPr>
            </w:pPr>
            <w:r w:rsidRPr="002B708A">
              <w:rPr>
                <w:szCs w:val="24"/>
                <w:shd w:val="clear" w:color="auto" w:fill="FFFFFF"/>
              </w:rPr>
              <w:t>к/с 30101810500000000674,</w:t>
            </w:r>
          </w:p>
          <w:p w14:paraId="762DD80D" w14:textId="77777777" w:rsidR="006258B5" w:rsidRPr="002B708A" w:rsidRDefault="006258B5" w:rsidP="006258B5">
            <w:pPr>
              <w:contextualSpacing/>
              <w:rPr>
                <w:szCs w:val="24"/>
              </w:rPr>
            </w:pPr>
            <w:r w:rsidRPr="002B708A">
              <w:rPr>
                <w:szCs w:val="24"/>
                <w:shd w:val="clear" w:color="auto" w:fill="FFFFFF"/>
              </w:rPr>
              <w:t>БИК 046577674</w:t>
            </w:r>
          </w:p>
        </w:tc>
        <w:tc>
          <w:tcPr>
            <w:tcW w:w="5306" w:type="dxa"/>
          </w:tcPr>
          <w:p w14:paraId="57C66DB2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color w:val="000000"/>
                <w:szCs w:val="24"/>
              </w:rPr>
            </w:pPr>
            <w:r w:rsidRPr="002B708A">
              <w:rPr>
                <w:b/>
                <w:szCs w:val="24"/>
              </w:rPr>
              <w:t xml:space="preserve"> ПОКУПАТЕЛЬ:</w:t>
            </w:r>
          </w:p>
          <w:p w14:paraId="726B32FB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Cs w:val="24"/>
              </w:rPr>
            </w:pPr>
          </w:p>
          <w:p w14:paraId="158FC7EA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>__________________________________</w:t>
            </w:r>
          </w:p>
          <w:p w14:paraId="47F511E2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ind w:right="805"/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>__________________________________</w:t>
            </w:r>
          </w:p>
          <w:p w14:paraId="1FBBD595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>__________________________________</w:t>
            </w:r>
          </w:p>
          <w:p w14:paraId="03FD7DBD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>__________________________________</w:t>
            </w:r>
          </w:p>
          <w:p w14:paraId="2ECD6F83" w14:textId="77777777" w:rsidR="006258B5" w:rsidRPr="002B708A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Cs w:val="24"/>
              </w:rPr>
            </w:pPr>
          </w:p>
        </w:tc>
      </w:tr>
      <w:tr w:rsidR="006258B5" w:rsidRPr="002B708A" w14:paraId="0182DCAE" w14:textId="77777777" w:rsidTr="00F954CA">
        <w:trPr>
          <w:trHeight w:val="1265"/>
        </w:trPr>
        <w:tc>
          <w:tcPr>
            <w:tcW w:w="5495" w:type="dxa"/>
          </w:tcPr>
          <w:p w14:paraId="01AAB7D0" w14:textId="77777777" w:rsidR="006258B5" w:rsidRPr="002B708A" w:rsidRDefault="006258B5" w:rsidP="006258B5">
            <w:pPr>
              <w:contextualSpacing/>
              <w:rPr>
                <w:b/>
                <w:szCs w:val="24"/>
              </w:rPr>
            </w:pPr>
            <w:proofErr w:type="gramStart"/>
            <w:r w:rsidRPr="002B708A">
              <w:rPr>
                <w:b/>
                <w:szCs w:val="24"/>
              </w:rPr>
              <w:t>Финансовый  управляющий</w:t>
            </w:r>
            <w:proofErr w:type="gramEnd"/>
            <w:r w:rsidRPr="002B708A">
              <w:rPr>
                <w:b/>
                <w:szCs w:val="24"/>
              </w:rPr>
              <w:t xml:space="preserve"> </w:t>
            </w:r>
          </w:p>
          <w:p w14:paraId="0D5A504D" w14:textId="77777777" w:rsidR="006258B5" w:rsidRPr="002B708A" w:rsidRDefault="006258B5" w:rsidP="006258B5">
            <w:pPr>
              <w:contextualSpacing/>
              <w:rPr>
                <w:b/>
                <w:szCs w:val="24"/>
              </w:rPr>
            </w:pPr>
          </w:p>
          <w:p w14:paraId="5CC7541E" w14:textId="77777777" w:rsidR="006258B5" w:rsidRPr="002B708A" w:rsidRDefault="006258B5" w:rsidP="006258B5">
            <w:pPr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>________________</w:t>
            </w:r>
            <w:proofErr w:type="gramStart"/>
            <w:r w:rsidRPr="002B708A">
              <w:rPr>
                <w:b/>
                <w:szCs w:val="24"/>
              </w:rPr>
              <w:t>_  /</w:t>
            </w:r>
            <w:proofErr w:type="gramEnd"/>
            <w:r w:rsidRPr="002B708A">
              <w:rPr>
                <w:b/>
                <w:szCs w:val="24"/>
              </w:rPr>
              <w:t xml:space="preserve"> Федорец А.Н./ </w:t>
            </w:r>
          </w:p>
        </w:tc>
        <w:tc>
          <w:tcPr>
            <w:tcW w:w="5306" w:type="dxa"/>
          </w:tcPr>
          <w:p w14:paraId="65F2F1F1" w14:textId="77777777" w:rsidR="006258B5" w:rsidRPr="002B708A" w:rsidRDefault="006258B5" w:rsidP="006258B5">
            <w:pPr>
              <w:contextualSpacing/>
              <w:rPr>
                <w:b/>
                <w:szCs w:val="24"/>
              </w:rPr>
            </w:pPr>
          </w:p>
          <w:p w14:paraId="34388BBC" w14:textId="77777777" w:rsidR="006258B5" w:rsidRPr="002B708A" w:rsidRDefault="006258B5" w:rsidP="006258B5">
            <w:pPr>
              <w:contextualSpacing/>
              <w:rPr>
                <w:b/>
                <w:szCs w:val="24"/>
              </w:rPr>
            </w:pPr>
          </w:p>
          <w:p w14:paraId="78557553" w14:textId="77777777" w:rsidR="006258B5" w:rsidRPr="002B708A" w:rsidRDefault="006258B5" w:rsidP="006258B5">
            <w:pPr>
              <w:ind w:right="947"/>
              <w:contextualSpacing/>
              <w:rPr>
                <w:b/>
                <w:szCs w:val="24"/>
              </w:rPr>
            </w:pPr>
            <w:bookmarkStart w:id="0" w:name="_GoBack"/>
            <w:bookmarkEnd w:id="0"/>
            <w:r w:rsidRPr="002B708A">
              <w:rPr>
                <w:b/>
                <w:szCs w:val="24"/>
              </w:rPr>
              <w:t xml:space="preserve"> </w:t>
            </w:r>
            <w:r w:rsidRPr="002B708A">
              <w:rPr>
                <w:szCs w:val="24"/>
              </w:rPr>
              <w:t>______________ / _______________ /</w:t>
            </w:r>
          </w:p>
        </w:tc>
      </w:tr>
    </w:tbl>
    <w:p w14:paraId="1458A581" w14:textId="77777777" w:rsidR="000C0BE7" w:rsidRPr="006258B5" w:rsidRDefault="00C20193" w:rsidP="006258B5">
      <w:pPr>
        <w:contextualSpacing/>
        <w:jc w:val="both"/>
        <w:rPr>
          <w:szCs w:val="24"/>
        </w:rPr>
      </w:pPr>
      <w:r w:rsidRPr="006258B5">
        <w:rPr>
          <w:szCs w:val="24"/>
        </w:rPr>
        <w:tab/>
      </w:r>
      <w:r w:rsidRPr="006258B5">
        <w:rPr>
          <w:szCs w:val="24"/>
        </w:rPr>
        <w:tab/>
      </w:r>
      <w:r w:rsidRPr="006258B5">
        <w:rPr>
          <w:szCs w:val="24"/>
        </w:rPr>
        <w:tab/>
      </w:r>
      <w:r w:rsidRPr="006258B5">
        <w:rPr>
          <w:szCs w:val="24"/>
        </w:rPr>
        <w:tab/>
      </w:r>
      <w:r w:rsidRPr="006258B5">
        <w:rPr>
          <w:szCs w:val="24"/>
        </w:rPr>
        <w:tab/>
      </w:r>
      <w:r w:rsidRPr="006258B5">
        <w:rPr>
          <w:szCs w:val="24"/>
        </w:rPr>
        <w:tab/>
      </w:r>
    </w:p>
    <w:sectPr w:rsidR="000C0BE7" w:rsidRPr="006258B5" w:rsidSect="006258B5">
      <w:pgSz w:w="11907" w:h="16840"/>
      <w:pgMar w:top="709" w:right="425" w:bottom="851" w:left="1701" w:header="720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0E40" w14:textId="77777777" w:rsidR="000D75F7" w:rsidRDefault="000D75F7">
      <w:r>
        <w:separator/>
      </w:r>
    </w:p>
  </w:endnote>
  <w:endnote w:type="continuationSeparator" w:id="0">
    <w:p w14:paraId="18FBF0A8" w14:textId="77777777" w:rsidR="000D75F7" w:rsidRDefault="000D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4A98" w14:textId="77777777" w:rsidR="000D75F7" w:rsidRDefault="000D75F7">
      <w:r>
        <w:separator/>
      </w:r>
    </w:p>
  </w:footnote>
  <w:footnote w:type="continuationSeparator" w:id="0">
    <w:p w14:paraId="17F8A0E2" w14:textId="77777777" w:rsidR="000D75F7" w:rsidRDefault="000D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105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7A20173"/>
    <w:multiLevelType w:val="multilevel"/>
    <w:tmpl w:val="BA48F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305D4A"/>
    <w:multiLevelType w:val="hybridMultilevel"/>
    <w:tmpl w:val="9EDE581E"/>
    <w:lvl w:ilvl="0" w:tplc="E35A95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554"/>
    <w:multiLevelType w:val="hybridMultilevel"/>
    <w:tmpl w:val="5AF61C3C"/>
    <w:lvl w:ilvl="0" w:tplc="D6FE82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6EB"/>
    <w:multiLevelType w:val="multilevel"/>
    <w:tmpl w:val="DD2677FC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6" w15:restartNumberingAfterBreak="0">
    <w:nsid w:val="1F0952E6"/>
    <w:multiLevelType w:val="multilevel"/>
    <w:tmpl w:val="106AFB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7" w15:restartNumberingAfterBreak="0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7C6D49"/>
    <w:multiLevelType w:val="multilevel"/>
    <w:tmpl w:val="052CE16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6EF5A14"/>
    <w:multiLevelType w:val="singleLevel"/>
    <w:tmpl w:val="1004E8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2DCB7EEE"/>
    <w:multiLevelType w:val="singleLevel"/>
    <w:tmpl w:val="A1585B66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1" w15:restartNumberingAfterBreak="0">
    <w:nsid w:val="34A97298"/>
    <w:multiLevelType w:val="hybridMultilevel"/>
    <w:tmpl w:val="EF16B4BC"/>
    <w:lvl w:ilvl="0" w:tplc="13B2F8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6F05"/>
    <w:multiLevelType w:val="hybridMultilevel"/>
    <w:tmpl w:val="9E70C1D6"/>
    <w:lvl w:ilvl="0" w:tplc="6A7E027E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14" w15:restartNumberingAfterBreak="0">
    <w:nsid w:val="3544346F"/>
    <w:multiLevelType w:val="multilevel"/>
    <w:tmpl w:val="4606BEE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15" w15:restartNumberingAfterBreak="0">
    <w:nsid w:val="35652BE0"/>
    <w:multiLevelType w:val="singleLevel"/>
    <w:tmpl w:val="EBB648D8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6" w15:restartNumberingAfterBreak="0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474438"/>
    <w:multiLevelType w:val="hybridMultilevel"/>
    <w:tmpl w:val="A91E8058"/>
    <w:lvl w:ilvl="0" w:tplc="BEC2AB88">
      <w:start w:val="1"/>
      <w:numFmt w:val="decimal"/>
      <w:lvlText w:val="4.%1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397D8A"/>
    <w:multiLevelType w:val="hybridMultilevel"/>
    <w:tmpl w:val="BC0E04E6"/>
    <w:lvl w:ilvl="0" w:tplc="8330403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2D177C"/>
    <w:multiLevelType w:val="multilevel"/>
    <w:tmpl w:val="24F88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 w15:restartNumberingAfterBreak="0">
    <w:nsid w:val="4F3A1C00"/>
    <w:multiLevelType w:val="multilevel"/>
    <w:tmpl w:val="C0A63B78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3" w15:restartNumberingAfterBreak="0">
    <w:nsid w:val="4FEF42EC"/>
    <w:multiLevelType w:val="hybridMultilevel"/>
    <w:tmpl w:val="3C2CE16A"/>
    <w:lvl w:ilvl="0" w:tplc="3D6CD8C2">
      <w:start w:val="1"/>
      <w:numFmt w:val="decimal"/>
      <w:lvlText w:val="2.%1"/>
      <w:lvlJc w:val="left"/>
      <w:pPr>
        <w:ind w:left="1335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54946A42"/>
    <w:multiLevelType w:val="singleLevel"/>
    <w:tmpl w:val="58EE21F8"/>
    <w:lvl w:ilvl="0">
      <w:start w:val="3"/>
      <w:numFmt w:val="decimal"/>
      <w:lvlText w:val="5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5" w15:restartNumberingAfterBreak="0">
    <w:nsid w:val="55BB40FD"/>
    <w:multiLevelType w:val="hybridMultilevel"/>
    <w:tmpl w:val="DF94C56A"/>
    <w:lvl w:ilvl="0" w:tplc="6A7E02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35A4"/>
    <w:multiLevelType w:val="singleLevel"/>
    <w:tmpl w:val="2F842B16"/>
    <w:lvl w:ilvl="0">
      <w:start w:val="3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7" w15:restartNumberingAfterBreak="0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59AD0F9E"/>
    <w:multiLevelType w:val="hybridMultilevel"/>
    <w:tmpl w:val="009EFB06"/>
    <w:lvl w:ilvl="0" w:tplc="B5D42EBC">
      <w:start w:val="1"/>
      <w:numFmt w:val="decimal"/>
      <w:lvlText w:val="4.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5F0591"/>
    <w:multiLevelType w:val="singleLevel"/>
    <w:tmpl w:val="739216B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5D5B2A1F"/>
    <w:multiLevelType w:val="hybridMultilevel"/>
    <w:tmpl w:val="519E964C"/>
    <w:lvl w:ilvl="0" w:tplc="3D6CD8C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D3DA3"/>
    <w:multiLevelType w:val="singleLevel"/>
    <w:tmpl w:val="8AC2D46C"/>
    <w:lvl w:ilvl="0">
      <w:start w:val="3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2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33" w15:restartNumberingAfterBreak="0">
    <w:nsid w:val="63F57C4A"/>
    <w:multiLevelType w:val="multilevel"/>
    <w:tmpl w:val="6756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98" w:hanging="576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6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34" w15:restartNumberingAfterBreak="0">
    <w:nsid w:val="66422DAD"/>
    <w:multiLevelType w:val="hybridMultilevel"/>
    <w:tmpl w:val="E31E8ED8"/>
    <w:lvl w:ilvl="0" w:tplc="9D347C6C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EF111B"/>
    <w:multiLevelType w:val="singleLevel"/>
    <w:tmpl w:val="B9243E2A"/>
    <w:lvl w:ilvl="0">
      <w:start w:val="2"/>
      <w:numFmt w:val="bullet"/>
      <w:lvlText w:val="-"/>
      <w:lvlJc w:val="left"/>
      <w:pPr>
        <w:tabs>
          <w:tab w:val="num" w:pos="1511"/>
        </w:tabs>
        <w:ind w:left="1511" w:hanging="360"/>
      </w:pPr>
      <w:rPr>
        <w:rFonts w:hint="default"/>
      </w:rPr>
    </w:lvl>
  </w:abstractNum>
  <w:abstractNum w:abstractNumId="36" w15:restartNumberingAfterBreak="0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1342E9"/>
    <w:multiLevelType w:val="singleLevel"/>
    <w:tmpl w:val="513E2526"/>
    <w:lvl w:ilvl="0">
      <w:start w:val="2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8" w15:restartNumberingAfterBreak="0">
    <w:nsid w:val="75BC0A93"/>
    <w:multiLevelType w:val="multilevel"/>
    <w:tmpl w:val="C32E60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8BD4442"/>
    <w:multiLevelType w:val="multilevel"/>
    <w:tmpl w:val="DB06F5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9D0F63"/>
    <w:multiLevelType w:val="multilevel"/>
    <w:tmpl w:val="F4364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E8934A1"/>
    <w:multiLevelType w:val="hybridMultilevel"/>
    <w:tmpl w:val="61B25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56035">
    <w:abstractNumId w:val="14"/>
  </w:num>
  <w:num w:numId="2" w16cid:durableId="2010789683">
    <w:abstractNumId w:val="15"/>
  </w:num>
  <w:num w:numId="3" w16cid:durableId="1627853333">
    <w:abstractNumId w:val="37"/>
  </w:num>
  <w:num w:numId="4" w16cid:durableId="1796220287">
    <w:abstractNumId w:val="26"/>
  </w:num>
  <w:num w:numId="5" w16cid:durableId="968587950">
    <w:abstractNumId w:val="5"/>
  </w:num>
  <w:num w:numId="6" w16cid:durableId="1240485330">
    <w:abstractNumId w:val="22"/>
  </w:num>
  <w:num w:numId="7" w16cid:durableId="1114246777">
    <w:abstractNumId w:val="31"/>
  </w:num>
  <w:num w:numId="8" w16cid:durableId="2038506963">
    <w:abstractNumId w:val="24"/>
  </w:num>
  <w:num w:numId="9" w16cid:durableId="1445923871">
    <w:abstractNumId w:val="13"/>
  </w:num>
  <w:num w:numId="10" w16cid:durableId="802887745">
    <w:abstractNumId w:val="32"/>
  </w:num>
  <w:num w:numId="11" w16cid:durableId="826244619">
    <w:abstractNumId w:val="6"/>
  </w:num>
  <w:num w:numId="12" w16cid:durableId="1190609360">
    <w:abstractNumId w:val="21"/>
  </w:num>
  <w:num w:numId="13" w16cid:durableId="16588543">
    <w:abstractNumId w:val="35"/>
  </w:num>
  <w:num w:numId="14" w16cid:durableId="1630356957">
    <w:abstractNumId w:val="9"/>
  </w:num>
  <w:num w:numId="15" w16cid:durableId="1633902750">
    <w:abstractNumId w:val="29"/>
  </w:num>
  <w:num w:numId="16" w16cid:durableId="1555653983">
    <w:abstractNumId w:val="10"/>
  </w:num>
  <w:num w:numId="17" w16cid:durableId="1140270608">
    <w:abstractNumId w:val="8"/>
  </w:num>
  <w:num w:numId="18" w16cid:durableId="1873152813">
    <w:abstractNumId w:val="4"/>
  </w:num>
  <w:num w:numId="19" w16cid:durableId="2109039751">
    <w:abstractNumId w:val="33"/>
  </w:num>
  <w:num w:numId="20" w16cid:durableId="1812822500">
    <w:abstractNumId w:val="19"/>
  </w:num>
  <w:num w:numId="21" w16cid:durableId="1964071547">
    <w:abstractNumId w:val="23"/>
  </w:num>
  <w:num w:numId="22" w16cid:durableId="1597983682">
    <w:abstractNumId w:val="30"/>
  </w:num>
  <w:num w:numId="23" w16cid:durableId="222260226">
    <w:abstractNumId w:val="12"/>
  </w:num>
  <w:num w:numId="24" w16cid:durableId="1673727040">
    <w:abstractNumId w:val="25"/>
  </w:num>
  <w:num w:numId="25" w16cid:durableId="477574179">
    <w:abstractNumId w:val="18"/>
  </w:num>
  <w:num w:numId="26" w16cid:durableId="1490250478">
    <w:abstractNumId w:val="3"/>
  </w:num>
  <w:num w:numId="27" w16cid:durableId="2128698742">
    <w:abstractNumId w:val="28"/>
  </w:num>
  <w:num w:numId="28" w16cid:durableId="1212618096">
    <w:abstractNumId w:val="34"/>
  </w:num>
  <w:num w:numId="29" w16cid:durableId="671875510">
    <w:abstractNumId w:val="11"/>
  </w:num>
  <w:num w:numId="30" w16cid:durableId="1537112320">
    <w:abstractNumId w:val="0"/>
  </w:num>
  <w:num w:numId="31" w16cid:durableId="1443459044">
    <w:abstractNumId w:val="7"/>
  </w:num>
  <w:num w:numId="32" w16cid:durableId="1244754393">
    <w:abstractNumId w:val="16"/>
  </w:num>
  <w:num w:numId="33" w16cid:durableId="1698309130">
    <w:abstractNumId w:val="36"/>
  </w:num>
  <w:num w:numId="34" w16cid:durableId="1253659496">
    <w:abstractNumId w:val="2"/>
  </w:num>
  <w:num w:numId="35" w16cid:durableId="118957619">
    <w:abstractNumId w:val="39"/>
  </w:num>
  <w:num w:numId="36" w16cid:durableId="727146941">
    <w:abstractNumId w:val="1"/>
  </w:num>
  <w:num w:numId="37" w16cid:durableId="1698651425">
    <w:abstractNumId w:val="20"/>
  </w:num>
  <w:num w:numId="38" w16cid:durableId="261110087">
    <w:abstractNumId w:val="40"/>
  </w:num>
  <w:num w:numId="39" w16cid:durableId="246429200">
    <w:abstractNumId w:val="27"/>
  </w:num>
  <w:num w:numId="40" w16cid:durableId="1019740193">
    <w:abstractNumId w:val="17"/>
  </w:num>
  <w:num w:numId="41" w16cid:durableId="463934704">
    <w:abstractNumId w:val="41"/>
  </w:num>
  <w:num w:numId="42" w16cid:durableId="1710566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4"/>
    <w:rsid w:val="00006FDD"/>
    <w:rsid w:val="0001737C"/>
    <w:rsid w:val="00017CD7"/>
    <w:rsid w:val="00022E79"/>
    <w:rsid w:val="00026E3D"/>
    <w:rsid w:val="0003792D"/>
    <w:rsid w:val="00041B95"/>
    <w:rsid w:val="00050FCC"/>
    <w:rsid w:val="00054863"/>
    <w:rsid w:val="00063235"/>
    <w:rsid w:val="00065F16"/>
    <w:rsid w:val="000716A9"/>
    <w:rsid w:val="00073738"/>
    <w:rsid w:val="0009034F"/>
    <w:rsid w:val="000A322E"/>
    <w:rsid w:val="000C0BE7"/>
    <w:rsid w:val="000C34FF"/>
    <w:rsid w:val="000C68CC"/>
    <w:rsid w:val="000D75F7"/>
    <w:rsid w:val="000E2AD3"/>
    <w:rsid w:val="000E594E"/>
    <w:rsid w:val="000F4A7B"/>
    <w:rsid w:val="0010537B"/>
    <w:rsid w:val="00105BD9"/>
    <w:rsid w:val="00111648"/>
    <w:rsid w:val="00111F32"/>
    <w:rsid w:val="00113BFA"/>
    <w:rsid w:val="00136F39"/>
    <w:rsid w:val="001553E4"/>
    <w:rsid w:val="001622CA"/>
    <w:rsid w:val="00163F3A"/>
    <w:rsid w:val="00180415"/>
    <w:rsid w:val="00192779"/>
    <w:rsid w:val="00196031"/>
    <w:rsid w:val="001A3A7C"/>
    <w:rsid w:val="001B626B"/>
    <w:rsid w:val="001C4B0E"/>
    <w:rsid w:val="001C50C6"/>
    <w:rsid w:val="001D313D"/>
    <w:rsid w:val="001D7D43"/>
    <w:rsid w:val="001E2A7C"/>
    <w:rsid w:val="001F3785"/>
    <w:rsid w:val="001F47D6"/>
    <w:rsid w:val="00200021"/>
    <w:rsid w:val="00201552"/>
    <w:rsid w:val="00203DA0"/>
    <w:rsid w:val="00215B17"/>
    <w:rsid w:val="0023393C"/>
    <w:rsid w:val="00241DC8"/>
    <w:rsid w:val="0026176C"/>
    <w:rsid w:val="00276842"/>
    <w:rsid w:val="00282F71"/>
    <w:rsid w:val="00296645"/>
    <w:rsid w:val="002A14A2"/>
    <w:rsid w:val="002A76FF"/>
    <w:rsid w:val="002A798A"/>
    <w:rsid w:val="002B25A8"/>
    <w:rsid w:val="002B708A"/>
    <w:rsid w:val="002C4435"/>
    <w:rsid w:val="002E030B"/>
    <w:rsid w:val="002E0560"/>
    <w:rsid w:val="002E2974"/>
    <w:rsid w:val="002F20D1"/>
    <w:rsid w:val="002F2E1A"/>
    <w:rsid w:val="00303605"/>
    <w:rsid w:val="00313DDE"/>
    <w:rsid w:val="003208F6"/>
    <w:rsid w:val="003223C9"/>
    <w:rsid w:val="00323D0C"/>
    <w:rsid w:val="0032607B"/>
    <w:rsid w:val="00327537"/>
    <w:rsid w:val="00331CDE"/>
    <w:rsid w:val="00333DEC"/>
    <w:rsid w:val="003521E0"/>
    <w:rsid w:val="00363568"/>
    <w:rsid w:val="00383649"/>
    <w:rsid w:val="003919AA"/>
    <w:rsid w:val="00392C7D"/>
    <w:rsid w:val="00397427"/>
    <w:rsid w:val="003A231E"/>
    <w:rsid w:val="003A36F2"/>
    <w:rsid w:val="003A3A51"/>
    <w:rsid w:val="003A4A1A"/>
    <w:rsid w:val="003B558C"/>
    <w:rsid w:val="003C49F5"/>
    <w:rsid w:val="003F70F7"/>
    <w:rsid w:val="004018FF"/>
    <w:rsid w:val="0041367B"/>
    <w:rsid w:val="004230CB"/>
    <w:rsid w:val="00430AD6"/>
    <w:rsid w:val="00444DDE"/>
    <w:rsid w:val="004463F4"/>
    <w:rsid w:val="004472F7"/>
    <w:rsid w:val="00466463"/>
    <w:rsid w:val="00470FA6"/>
    <w:rsid w:val="004A4754"/>
    <w:rsid w:val="004B00AB"/>
    <w:rsid w:val="004B4FAF"/>
    <w:rsid w:val="004B5F1F"/>
    <w:rsid w:val="004B6DD6"/>
    <w:rsid w:val="004C6746"/>
    <w:rsid w:val="004F06FA"/>
    <w:rsid w:val="004F118A"/>
    <w:rsid w:val="004F15DF"/>
    <w:rsid w:val="004F4678"/>
    <w:rsid w:val="00511B26"/>
    <w:rsid w:val="00515104"/>
    <w:rsid w:val="00534F9A"/>
    <w:rsid w:val="00542817"/>
    <w:rsid w:val="005431EB"/>
    <w:rsid w:val="00543DAB"/>
    <w:rsid w:val="00545BC5"/>
    <w:rsid w:val="00551D81"/>
    <w:rsid w:val="005527AD"/>
    <w:rsid w:val="00552D40"/>
    <w:rsid w:val="00556C36"/>
    <w:rsid w:val="0056725F"/>
    <w:rsid w:val="0058057C"/>
    <w:rsid w:val="0058065B"/>
    <w:rsid w:val="00587E50"/>
    <w:rsid w:val="005901F1"/>
    <w:rsid w:val="005A6D67"/>
    <w:rsid w:val="005A7800"/>
    <w:rsid w:val="005C3E4B"/>
    <w:rsid w:val="005C79F7"/>
    <w:rsid w:val="005C7B1D"/>
    <w:rsid w:val="005E1F6A"/>
    <w:rsid w:val="005F0A16"/>
    <w:rsid w:val="0060224A"/>
    <w:rsid w:val="0061172A"/>
    <w:rsid w:val="006131CE"/>
    <w:rsid w:val="006258B5"/>
    <w:rsid w:val="00633543"/>
    <w:rsid w:val="006346DA"/>
    <w:rsid w:val="00634CB7"/>
    <w:rsid w:val="0063782B"/>
    <w:rsid w:val="00646BC3"/>
    <w:rsid w:val="00651B39"/>
    <w:rsid w:val="00665324"/>
    <w:rsid w:val="0067067C"/>
    <w:rsid w:val="00677D62"/>
    <w:rsid w:val="00697E30"/>
    <w:rsid w:val="006B7496"/>
    <w:rsid w:val="006B7E0E"/>
    <w:rsid w:val="006C2591"/>
    <w:rsid w:val="006C422D"/>
    <w:rsid w:val="006C763C"/>
    <w:rsid w:val="006D0499"/>
    <w:rsid w:val="006D6918"/>
    <w:rsid w:val="006E5A54"/>
    <w:rsid w:val="006F1986"/>
    <w:rsid w:val="006F3275"/>
    <w:rsid w:val="006F3384"/>
    <w:rsid w:val="006F4913"/>
    <w:rsid w:val="00700099"/>
    <w:rsid w:val="00704175"/>
    <w:rsid w:val="00714D4B"/>
    <w:rsid w:val="00717E61"/>
    <w:rsid w:val="0072066D"/>
    <w:rsid w:val="00732128"/>
    <w:rsid w:val="00737896"/>
    <w:rsid w:val="00744F74"/>
    <w:rsid w:val="0076243B"/>
    <w:rsid w:val="00771875"/>
    <w:rsid w:val="00774F73"/>
    <w:rsid w:val="0077618D"/>
    <w:rsid w:val="007853D5"/>
    <w:rsid w:val="007C059C"/>
    <w:rsid w:val="007E184B"/>
    <w:rsid w:val="007E2FE6"/>
    <w:rsid w:val="007F4EF9"/>
    <w:rsid w:val="008073FA"/>
    <w:rsid w:val="00812F07"/>
    <w:rsid w:val="00820586"/>
    <w:rsid w:val="008242B2"/>
    <w:rsid w:val="0084714A"/>
    <w:rsid w:val="0085088D"/>
    <w:rsid w:val="00851DB6"/>
    <w:rsid w:val="008544A3"/>
    <w:rsid w:val="00877D1D"/>
    <w:rsid w:val="008A4986"/>
    <w:rsid w:val="008A602B"/>
    <w:rsid w:val="008C3965"/>
    <w:rsid w:val="008D28B0"/>
    <w:rsid w:val="008D7A81"/>
    <w:rsid w:val="008E38CD"/>
    <w:rsid w:val="008E4260"/>
    <w:rsid w:val="008E4E0C"/>
    <w:rsid w:val="009013FB"/>
    <w:rsid w:val="00905C4C"/>
    <w:rsid w:val="00905FD1"/>
    <w:rsid w:val="00906A98"/>
    <w:rsid w:val="00915A56"/>
    <w:rsid w:val="009200A1"/>
    <w:rsid w:val="00921BD9"/>
    <w:rsid w:val="00923D97"/>
    <w:rsid w:val="00930371"/>
    <w:rsid w:val="00931CEA"/>
    <w:rsid w:val="009322D0"/>
    <w:rsid w:val="009404DF"/>
    <w:rsid w:val="00942784"/>
    <w:rsid w:val="00944AEB"/>
    <w:rsid w:val="009618BC"/>
    <w:rsid w:val="00961BC8"/>
    <w:rsid w:val="00970715"/>
    <w:rsid w:val="00972CA4"/>
    <w:rsid w:val="00976AAA"/>
    <w:rsid w:val="00977274"/>
    <w:rsid w:val="0097793B"/>
    <w:rsid w:val="009A1654"/>
    <w:rsid w:val="009A4AE6"/>
    <w:rsid w:val="009A7E51"/>
    <w:rsid w:val="009B328B"/>
    <w:rsid w:val="009F394F"/>
    <w:rsid w:val="009F44C2"/>
    <w:rsid w:val="00A1404A"/>
    <w:rsid w:val="00A14A01"/>
    <w:rsid w:val="00A1669B"/>
    <w:rsid w:val="00A17A55"/>
    <w:rsid w:val="00A30176"/>
    <w:rsid w:val="00A44FF6"/>
    <w:rsid w:val="00A4653B"/>
    <w:rsid w:val="00A475E6"/>
    <w:rsid w:val="00A54BC0"/>
    <w:rsid w:val="00A718C4"/>
    <w:rsid w:val="00A82ED4"/>
    <w:rsid w:val="00A84BE3"/>
    <w:rsid w:val="00AA34CD"/>
    <w:rsid w:val="00AB4D5B"/>
    <w:rsid w:val="00AB637C"/>
    <w:rsid w:val="00AC27E0"/>
    <w:rsid w:val="00AD08BC"/>
    <w:rsid w:val="00AD1823"/>
    <w:rsid w:val="00AD64C8"/>
    <w:rsid w:val="00AD74BB"/>
    <w:rsid w:val="00AF0D76"/>
    <w:rsid w:val="00AF2A85"/>
    <w:rsid w:val="00AF7AA8"/>
    <w:rsid w:val="00B044B9"/>
    <w:rsid w:val="00B04E62"/>
    <w:rsid w:val="00B1042F"/>
    <w:rsid w:val="00B112C1"/>
    <w:rsid w:val="00B409FB"/>
    <w:rsid w:val="00B441AA"/>
    <w:rsid w:val="00B45BA3"/>
    <w:rsid w:val="00B55700"/>
    <w:rsid w:val="00B65695"/>
    <w:rsid w:val="00B7070D"/>
    <w:rsid w:val="00B71830"/>
    <w:rsid w:val="00B74EFC"/>
    <w:rsid w:val="00B847D0"/>
    <w:rsid w:val="00B9335B"/>
    <w:rsid w:val="00B9348D"/>
    <w:rsid w:val="00B96C59"/>
    <w:rsid w:val="00BA17BA"/>
    <w:rsid w:val="00BA5E30"/>
    <w:rsid w:val="00BA72C5"/>
    <w:rsid w:val="00BB4FC4"/>
    <w:rsid w:val="00BC1741"/>
    <w:rsid w:val="00BD21FD"/>
    <w:rsid w:val="00BD5619"/>
    <w:rsid w:val="00BE0880"/>
    <w:rsid w:val="00BE3528"/>
    <w:rsid w:val="00BE3C19"/>
    <w:rsid w:val="00C005C3"/>
    <w:rsid w:val="00C13747"/>
    <w:rsid w:val="00C177F5"/>
    <w:rsid w:val="00C20193"/>
    <w:rsid w:val="00C237DB"/>
    <w:rsid w:val="00C2627F"/>
    <w:rsid w:val="00C32F10"/>
    <w:rsid w:val="00C428C4"/>
    <w:rsid w:val="00C42B1D"/>
    <w:rsid w:val="00C46094"/>
    <w:rsid w:val="00C507D5"/>
    <w:rsid w:val="00C51120"/>
    <w:rsid w:val="00C516A5"/>
    <w:rsid w:val="00C60807"/>
    <w:rsid w:val="00C762CB"/>
    <w:rsid w:val="00C76B26"/>
    <w:rsid w:val="00C973E8"/>
    <w:rsid w:val="00CA34C4"/>
    <w:rsid w:val="00CA4C08"/>
    <w:rsid w:val="00CA5869"/>
    <w:rsid w:val="00CA738A"/>
    <w:rsid w:val="00CB1865"/>
    <w:rsid w:val="00CB6391"/>
    <w:rsid w:val="00CB6F5D"/>
    <w:rsid w:val="00CD36F5"/>
    <w:rsid w:val="00CE010D"/>
    <w:rsid w:val="00CF2C83"/>
    <w:rsid w:val="00CF55D7"/>
    <w:rsid w:val="00D0032E"/>
    <w:rsid w:val="00D0329D"/>
    <w:rsid w:val="00D06211"/>
    <w:rsid w:val="00D17DD3"/>
    <w:rsid w:val="00D22827"/>
    <w:rsid w:val="00D700F6"/>
    <w:rsid w:val="00D753D7"/>
    <w:rsid w:val="00D7791D"/>
    <w:rsid w:val="00D77C6D"/>
    <w:rsid w:val="00D77DBD"/>
    <w:rsid w:val="00D922BB"/>
    <w:rsid w:val="00DA0FF9"/>
    <w:rsid w:val="00DA3CC5"/>
    <w:rsid w:val="00DB027D"/>
    <w:rsid w:val="00DC200E"/>
    <w:rsid w:val="00DC61DD"/>
    <w:rsid w:val="00DD2E73"/>
    <w:rsid w:val="00DE00A7"/>
    <w:rsid w:val="00DE78DD"/>
    <w:rsid w:val="00DF2EC2"/>
    <w:rsid w:val="00DF5EDF"/>
    <w:rsid w:val="00E00527"/>
    <w:rsid w:val="00E021A8"/>
    <w:rsid w:val="00E0422F"/>
    <w:rsid w:val="00E10FC0"/>
    <w:rsid w:val="00E10FE5"/>
    <w:rsid w:val="00E200D8"/>
    <w:rsid w:val="00E27CA3"/>
    <w:rsid w:val="00E321A8"/>
    <w:rsid w:val="00E32BCF"/>
    <w:rsid w:val="00E33FB0"/>
    <w:rsid w:val="00E3616C"/>
    <w:rsid w:val="00E4385C"/>
    <w:rsid w:val="00E45CE4"/>
    <w:rsid w:val="00E61F28"/>
    <w:rsid w:val="00E72977"/>
    <w:rsid w:val="00E8684D"/>
    <w:rsid w:val="00EB1EB9"/>
    <w:rsid w:val="00EB517D"/>
    <w:rsid w:val="00EC467E"/>
    <w:rsid w:val="00EC5271"/>
    <w:rsid w:val="00EC6103"/>
    <w:rsid w:val="00ED3AFC"/>
    <w:rsid w:val="00ED527A"/>
    <w:rsid w:val="00ED7CAA"/>
    <w:rsid w:val="00EE141B"/>
    <w:rsid w:val="00EE1B50"/>
    <w:rsid w:val="00EE3756"/>
    <w:rsid w:val="00EF2C47"/>
    <w:rsid w:val="00EF4AA9"/>
    <w:rsid w:val="00F003E9"/>
    <w:rsid w:val="00F04D12"/>
    <w:rsid w:val="00F139CA"/>
    <w:rsid w:val="00F178E0"/>
    <w:rsid w:val="00F24ED2"/>
    <w:rsid w:val="00F24F4E"/>
    <w:rsid w:val="00F30399"/>
    <w:rsid w:val="00F34646"/>
    <w:rsid w:val="00F50BC1"/>
    <w:rsid w:val="00F56F4B"/>
    <w:rsid w:val="00F57E20"/>
    <w:rsid w:val="00F604A2"/>
    <w:rsid w:val="00F6591B"/>
    <w:rsid w:val="00F8128B"/>
    <w:rsid w:val="00F84771"/>
    <w:rsid w:val="00F851E8"/>
    <w:rsid w:val="00F939D1"/>
    <w:rsid w:val="00F954CA"/>
    <w:rsid w:val="00FA3C04"/>
    <w:rsid w:val="00FB01D0"/>
    <w:rsid w:val="00FB2039"/>
    <w:rsid w:val="00FB28A4"/>
    <w:rsid w:val="00FB5592"/>
    <w:rsid w:val="00FB5D91"/>
    <w:rsid w:val="00FC42BF"/>
    <w:rsid w:val="00FC512A"/>
    <w:rsid w:val="00FC5498"/>
    <w:rsid w:val="00FC73E9"/>
    <w:rsid w:val="00FD57DF"/>
    <w:rsid w:val="00FD6913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AF018"/>
  <w15:chartTrackingRefBased/>
  <w15:docId w15:val="{4A0D42DD-A0F3-4DDD-8FAA-F2B4279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D6"/>
    <w:rPr>
      <w:sz w:val="24"/>
    </w:rPr>
  </w:style>
  <w:style w:type="paragraph" w:styleId="1">
    <w:name w:val="heading 1"/>
    <w:basedOn w:val="a"/>
    <w:next w:val="a"/>
    <w:qFormat/>
    <w:rsid w:val="004B6DD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B6DD6"/>
    <w:pPr>
      <w:keepNext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FB55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4B6DD6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  <w:rsid w:val="004B6DD6"/>
  </w:style>
  <w:style w:type="paragraph" w:styleId="a4">
    <w:name w:val="header"/>
    <w:basedOn w:val="a"/>
    <w:rsid w:val="004B6DD6"/>
    <w:pPr>
      <w:tabs>
        <w:tab w:val="center" w:pos="4536"/>
        <w:tab w:val="right" w:pos="9072"/>
      </w:tabs>
    </w:pPr>
  </w:style>
  <w:style w:type="character" w:customStyle="1" w:styleId="a5">
    <w:name w:val="íîìåð ñòðàíèöû"/>
    <w:basedOn w:val="a3"/>
    <w:rsid w:val="004B6DD6"/>
  </w:style>
  <w:style w:type="paragraph" w:customStyle="1" w:styleId="21">
    <w:name w:val="Основной текст 21"/>
    <w:basedOn w:val="a"/>
    <w:rsid w:val="004B6DD6"/>
    <w:pPr>
      <w:ind w:left="1276" w:hanging="425"/>
      <w:jc w:val="both"/>
    </w:pPr>
  </w:style>
  <w:style w:type="paragraph" w:customStyle="1" w:styleId="210">
    <w:name w:val="Основной текст с отступом 21"/>
    <w:basedOn w:val="a"/>
    <w:rsid w:val="004B6DD6"/>
    <w:pPr>
      <w:ind w:firstLine="851"/>
      <w:jc w:val="both"/>
    </w:pPr>
  </w:style>
  <w:style w:type="paragraph" w:styleId="a6">
    <w:name w:val="Document Map"/>
    <w:basedOn w:val="a"/>
    <w:semiHidden/>
    <w:rsid w:val="004B6DD6"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rsid w:val="004B6DD6"/>
    <w:pPr>
      <w:spacing w:line="360" w:lineRule="auto"/>
      <w:jc w:val="both"/>
    </w:pPr>
  </w:style>
  <w:style w:type="paragraph" w:styleId="20">
    <w:name w:val="Body Text Indent 2"/>
    <w:basedOn w:val="a"/>
    <w:link w:val="22"/>
    <w:rsid w:val="002A76FF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CF2C83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C428C4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C237DB"/>
    <w:pPr>
      <w:spacing w:after="120" w:line="480" w:lineRule="auto"/>
    </w:pPr>
  </w:style>
  <w:style w:type="paragraph" w:customStyle="1" w:styleId="Normal1">
    <w:name w:val="Normal1"/>
    <w:rsid w:val="009F394F"/>
    <w:pPr>
      <w:widowControl w:val="0"/>
      <w:autoSpaceDE w:val="0"/>
      <w:autoSpaceDN w:val="0"/>
      <w:spacing w:line="300" w:lineRule="auto"/>
      <w:ind w:firstLine="720"/>
      <w:jc w:val="both"/>
    </w:pPr>
    <w:rPr>
      <w:sz w:val="24"/>
      <w:szCs w:val="24"/>
    </w:rPr>
  </w:style>
  <w:style w:type="paragraph" w:styleId="a8">
    <w:name w:val="Body Text Indent"/>
    <w:basedOn w:val="a"/>
    <w:rsid w:val="00B55700"/>
    <w:pPr>
      <w:spacing w:after="120"/>
      <w:ind w:left="283"/>
    </w:pPr>
  </w:style>
  <w:style w:type="paragraph" w:styleId="a9">
    <w:name w:val="Balloon Text"/>
    <w:basedOn w:val="a"/>
    <w:link w:val="aa"/>
    <w:semiHidden/>
    <w:rsid w:val="00704175"/>
    <w:rPr>
      <w:rFonts w:ascii="Tahoma" w:hAnsi="Tahoma"/>
      <w:sz w:val="16"/>
      <w:szCs w:val="16"/>
      <w:lang w:val="x-none" w:eastAsia="x-none"/>
    </w:rPr>
  </w:style>
  <w:style w:type="character" w:customStyle="1" w:styleId="22">
    <w:name w:val="Основной текст с отступом 2 Знак"/>
    <w:link w:val="20"/>
    <w:rsid w:val="000C0BE7"/>
    <w:rPr>
      <w:sz w:val="24"/>
    </w:rPr>
  </w:style>
  <w:style w:type="table" w:styleId="ab">
    <w:name w:val="Table Grid"/>
    <w:basedOn w:val="a1"/>
    <w:uiPriority w:val="59"/>
    <w:rsid w:val="000C0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Средняя сетка 21"/>
    <w:uiPriority w:val="1"/>
    <w:qFormat/>
    <w:rsid w:val="000C0BE7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0E594E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905C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5C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5C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5C4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uiPriority w:val="99"/>
    <w:semiHidden/>
    <w:rsid w:val="00905C4C"/>
    <w:rPr>
      <w:b/>
      <w:bCs/>
    </w:rPr>
  </w:style>
  <w:style w:type="paragraph" w:customStyle="1" w:styleId="-11">
    <w:name w:val="Цветная заливка - Акцент 11"/>
    <w:hidden/>
    <w:uiPriority w:val="99"/>
    <w:semiHidden/>
    <w:rsid w:val="00905C4C"/>
    <w:rPr>
      <w:sz w:val="24"/>
    </w:rPr>
  </w:style>
  <w:style w:type="paragraph" w:styleId="af2">
    <w:name w:val="footer"/>
    <w:basedOn w:val="a"/>
    <w:link w:val="af3"/>
    <w:unhideWhenUsed/>
    <w:rsid w:val="006C42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6C422D"/>
    <w:rPr>
      <w:sz w:val="24"/>
    </w:rPr>
  </w:style>
  <w:style w:type="paragraph" w:customStyle="1" w:styleId="Default">
    <w:name w:val="Default"/>
    <w:rsid w:val="00AF7A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0F4A7B"/>
  </w:style>
  <w:style w:type="character" w:customStyle="1" w:styleId="40">
    <w:name w:val="Заголовок 4 Знак"/>
    <w:link w:val="4"/>
    <w:uiPriority w:val="9"/>
    <w:semiHidden/>
    <w:rsid w:val="00FB55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a">
    <w:name w:val="Текст выноски Знак"/>
    <w:link w:val="a9"/>
    <w:semiHidden/>
    <w:rsid w:val="00FB5592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FB5592"/>
  </w:style>
  <w:style w:type="character" w:customStyle="1" w:styleId="apple-style-span">
    <w:name w:val="apple-style-span"/>
    <w:rsid w:val="00FB5592"/>
    <w:rPr>
      <w:rFonts w:cs="Times New Roman"/>
    </w:rPr>
  </w:style>
  <w:style w:type="paragraph" w:styleId="af4">
    <w:name w:val="List Paragraph"/>
    <w:basedOn w:val="a"/>
    <w:uiPriority w:val="34"/>
    <w:qFormat/>
    <w:rsid w:val="00FB5592"/>
    <w:pPr>
      <w:ind w:left="708"/>
    </w:pPr>
    <w:rPr>
      <w:szCs w:val="24"/>
    </w:rPr>
  </w:style>
  <w:style w:type="paragraph" w:styleId="af5">
    <w:name w:val="Normal (Web)"/>
    <w:aliases w:val="Обычный (веб)"/>
    <w:basedOn w:val="a"/>
    <w:unhideWhenUsed/>
    <w:rsid w:val="00FB5592"/>
    <w:pPr>
      <w:spacing w:before="100" w:beforeAutospacing="1" w:after="100" w:afterAutospacing="1"/>
    </w:pPr>
    <w:rPr>
      <w:szCs w:val="24"/>
    </w:rPr>
  </w:style>
  <w:style w:type="paragraph" w:customStyle="1" w:styleId="212">
    <w:name w:val="Знак Знак2 Знак Знак Знак1 Знак"/>
    <w:basedOn w:val="a"/>
    <w:rsid w:val="003A4A1A"/>
    <w:rPr>
      <w:rFonts w:ascii="Verdana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E8684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F/Ella/Чебур.</vt:lpstr>
    </vt:vector>
  </TitlesOfParts>
  <Company>Фонд имущества Ростовской обл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F/Ella/Чебур.</dc:title>
  <dc:subject/>
  <dc:creator>некто</dc:creator>
  <cp:keywords/>
  <cp:lastModifiedBy>Gospozha</cp:lastModifiedBy>
  <cp:revision>2</cp:revision>
  <cp:lastPrinted>2016-09-13T09:13:00Z</cp:lastPrinted>
  <dcterms:created xsi:type="dcterms:W3CDTF">2026-05-12T10:25:00Z</dcterms:created>
  <dcterms:modified xsi:type="dcterms:W3CDTF">2026-05-12T10:25:00Z</dcterms:modified>
</cp:coreProperties>
</file>