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3D14" w:rsidRDefault="008C08EE">
      <w:pPr>
        <w:pStyle w:val="ConsNormal"/>
        <w:tabs>
          <w:tab w:val="left" w:pos="-2969"/>
        </w:tabs>
        <w:ind w:firstLine="0"/>
      </w:pPr>
      <w:r>
        <w:rPr>
          <w:rFonts w:ascii="Times New Roman" w:hAnsi="Times New Roman"/>
          <w:sz w:val="22"/>
        </w:rPr>
        <w:t xml:space="preserve"> </w:t>
      </w:r>
    </w:p>
    <w:p w:rsidR="00583D14" w:rsidRPr="00DE2B11" w:rsidRDefault="008C08EE">
      <w:pPr>
        <w:pStyle w:val="HTML0"/>
        <w:jc w:val="center"/>
        <w:rPr>
          <w:lang w:val="ru-RU"/>
        </w:rPr>
      </w:pPr>
      <w:r w:rsidRPr="00DE2B11">
        <w:rPr>
          <w:rFonts w:ascii="Times New Roman" w:hAnsi="Times New Roman"/>
          <w:b/>
          <w:sz w:val="22"/>
          <w:lang w:val="ru-RU"/>
        </w:rPr>
        <w:t xml:space="preserve">ДОГОВОР 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 xml:space="preserve">О 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>ЗАДАТКЕ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 xml:space="preserve"> </w:t>
      </w:r>
      <w:r w:rsidRPr="00DE2B11">
        <w:rPr>
          <w:rFonts w:ascii="Times New Roman" w:hAnsi="Times New Roman"/>
          <w:b/>
          <w:sz w:val="22"/>
          <w:lang w:val="ru-RU"/>
        </w:rPr>
        <w:br/>
      </w:r>
    </w:p>
    <w:p w:rsidR="00583D14" w:rsidRPr="00DE2B11" w:rsidRDefault="008C08EE">
      <w:pPr>
        <w:pStyle w:val="HTML0"/>
        <w:tabs>
          <w:tab w:val="clear" w:pos="9160"/>
          <w:tab w:val="clear" w:pos="10992"/>
          <w:tab w:val="left" w:pos="10980"/>
        </w:tabs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г.</w:t>
      </w:r>
      <w:r>
        <w:rPr>
          <w:rFonts w:ascii="Times New Roman" w:hAnsi="Times New Roman"/>
          <w:sz w:val="22"/>
        </w:rPr>
        <w:t> </w:t>
      </w:r>
      <w:r>
        <w:rPr>
          <w:rFonts w:ascii="Times New Roman" w:hAnsi="Times New Roman"/>
          <w:sz w:val="22"/>
          <w:lang w:val="ru-RU"/>
        </w:rPr>
        <w:t>Челябинск</w:t>
      </w:r>
      <w:r w:rsidRPr="00DE2B11">
        <w:rPr>
          <w:rFonts w:ascii="Times New Roman" w:hAnsi="Times New Roman"/>
          <w:sz w:val="22"/>
          <w:lang w:val="ru-RU"/>
        </w:rPr>
        <w:t xml:space="preserve">            </w:t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  <w:t xml:space="preserve">                     «__» _________</w:t>
      </w:r>
      <w:r>
        <w:rPr>
          <w:rFonts w:ascii="Times New Roman" w:hAnsi="Times New Roman"/>
          <w:sz w:val="22"/>
        </w:rPr>
        <w:t> </w:t>
      </w:r>
      <w:r w:rsidR="005054FA">
        <w:rPr>
          <w:rFonts w:ascii="Times New Roman" w:hAnsi="Times New Roman"/>
          <w:sz w:val="22"/>
          <w:lang w:val="ru-RU"/>
        </w:rPr>
        <w:t>202_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 xml:space="preserve">года                                     </w:t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  <w:t xml:space="preserve">        </w:t>
      </w:r>
      <w:r w:rsidRPr="00DE2B11">
        <w:rPr>
          <w:rFonts w:ascii="Times New Roman" w:hAnsi="Times New Roman"/>
          <w:sz w:val="22"/>
          <w:lang w:val="ru-RU"/>
        </w:rPr>
        <w:tab/>
        <w:t xml:space="preserve">                     </w:t>
      </w:r>
    </w:p>
    <w:p w:rsidR="00583D14" w:rsidRPr="00DE2B11" w:rsidRDefault="006C74F8">
      <w:pPr>
        <w:pStyle w:val="HTML0"/>
        <w:tabs>
          <w:tab w:val="left" w:pos="-3232"/>
          <w:tab w:val="left" w:pos="0"/>
          <w:tab w:val="left" w:pos="9072"/>
        </w:tabs>
        <w:ind w:firstLine="709"/>
        <w:jc w:val="both"/>
        <w:rPr>
          <w:rFonts w:ascii="Times New Roman" w:eastAsia="Times New Roman" w:hAnsi="Times New Roman"/>
          <w:sz w:val="22"/>
          <w:lang w:val="ru-RU"/>
        </w:rPr>
      </w:pPr>
      <w:r w:rsidRPr="00103B8A">
        <w:rPr>
          <w:rFonts w:ascii="Times New Roman" w:eastAsia="Times New Roman" w:hAnsi="Times New Roman"/>
          <w:sz w:val="22"/>
          <w:lang w:val="ru-RU"/>
        </w:rPr>
        <w:t xml:space="preserve">Финансовый управляющий Гражданина РФ </w:t>
      </w:r>
      <w:r w:rsidR="00E74460">
        <w:rPr>
          <w:rFonts w:ascii="Times New Roman" w:hAnsi="Times New Roman"/>
          <w:noProof/>
          <w:sz w:val="22"/>
          <w:szCs w:val="20"/>
          <w:lang w:val="ru-RU"/>
        </w:rPr>
        <w:t>Захарченко Дмитрия Юрьевича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 xml:space="preserve"> (</w:t>
      </w:r>
      <w:r w:rsidR="00E74460">
        <w:rPr>
          <w:rFonts w:ascii="Times New Roman" w:hAnsi="Times New Roman"/>
          <w:noProof/>
          <w:sz w:val="22"/>
          <w:szCs w:val="20"/>
          <w:lang w:val="ru-RU"/>
        </w:rPr>
        <w:t>17.11.1998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 xml:space="preserve"> г.р., место рождения: </w:t>
      </w:r>
      <w:r w:rsidR="00E74460">
        <w:rPr>
          <w:rFonts w:ascii="Times New Roman" w:hAnsi="Times New Roman"/>
          <w:noProof/>
          <w:sz w:val="22"/>
          <w:szCs w:val="20"/>
          <w:lang w:val="ru-RU"/>
        </w:rPr>
        <w:t>гор. Владивосток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 xml:space="preserve">, СНИЛС </w:t>
      </w:r>
      <w:r w:rsidR="00E74460">
        <w:rPr>
          <w:rFonts w:ascii="Times New Roman" w:hAnsi="Times New Roman"/>
          <w:noProof/>
          <w:sz w:val="22"/>
          <w:szCs w:val="20"/>
          <w:lang w:val="ru-RU"/>
        </w:rPr>
        <w:t>182-068-854 86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 xml:space="preserve">, ИНН </w:t>
      </w:r>
      <w:r w:rsidR="00E74460">
        <w:rPr>
          <w:rFonts w:ascii="Times New Roman" w:hAnsi="Times New Roman"/>
          <w:noProof/>
          <w:sz w:val="22"/>
          <w:szCs w:val="20"/>
          <w:lang w:val="ru-RU"/>
        </w:rPr>
        <w:t>253718456882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 xml:space="preserve">, адрес регистрации: </w:t>
      </w:r>
      <w:r w:rsidR="00E74460">
        <w:rPr>
          <w:rFonts w:ascii="Times New Roman" w:hAnsi="Times New Roman"/>
          <w:noProof/>
          <w:sz w:val="22"/>
          <w:szCs w:val="20"/>
          <w:lang w:val="ru-RU"/>
        </w:rPr>
        <w:t>690077, Приморский край, г. Владивосток, район Первомайский, ул. 50 лет ВЛКСМ, д. 21, кв. 49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>,</w:t>
      </w:r>
      <w:r w:rsidR="00103B8A" w:rsidRPr="00103B8A">
        <w:rPr>
          <w:sz w:val="22"/>
          <w:szCs w:val="20"/>
          <w:lang w:val="ru-RU"/>
        </w:rPr>
        <w:t xml:space="preserve"> </w:t>
      </w:r>
      <w:r w:rsidR="00E74460">
        <w:rPr>
          <w:rFonts w:ascii="Times New Roman" w:eastAsia="Times New Roman" w:hAnsi="Times New Roman"/>
          <w:noProof/>
          <w:sz w:val="22"/>
          <w:lang w:val="ru-RU"/>
        </w:rPr>
        <w:t>Вовк Екатерина Михайловна</w:t>
      </w:r>
      <w:r w:rsidR="00B81EC1" w:rsidRPr="00DA13B9">
        <w:rPr>
          <w:rFonts w:ascii="Times New Roman" w:eastAsia="Times New Roman" w:hAnsi="Times New Roman"/>
          <w:sz w:val="22"/>
          <w:lang w:val="ru-RU"/>
        </w:rPr>
        <w:t>, действующ</w:t>
      </w:r>
      <w:r w:rsidR="00A249F4">
        <w:rPr>
          <w:rFonts w:ascii="Times New Roman" w:eastAsia="Times New Roman" w:hAnsi="Times New Roman"/>
          <w:sz w:val="22"/>
          <w:lang w:val="ru-RU"/>
        </w:rPr>
        <w:t>ий</w:t>
      </w:r>
      <w:r w:rsidR="00857210" w:rsidRPr="00DA13B9">
        <w:rPr>
          <w:rFonts w:ascii="Times New Roman" w:eastAsia="Times New Roman" w:hAnsi="Times New Roman"/>
          <w:sz w:val="22"/>
          <w:lang w:val="ru-RU"/>
        </w:rPr>
        <w:t xml:space="preserve"> на основании </w:t>
      </w:r>
      <w:r w:rsidR="00E74460">
        <w:rPr>
          <w:rFonts w:ascii="Times New Roman" w:eastAsia="Times New Roman" w:hAnsi="Times New Roman"/>
          <w:noProof/>
          <w:sz w:val="22"/>
          <w:lang w:val="ru-RU"/>
        </w:rPr>
        <w:t>решения Арбитражного суда Приморского края от 13.10.2025 г. по делу № А51-15024/2025</w:t>
      </w:r>
      <w:r w:rsidR="00103B8A">
        <w:rPr>
          <w:rFonts w:ascii="Times New Roman" w:eastAsia="Times New Roman" w:hAnsi="Times New Roman"/>
          <w:sz w:val="22"/>
          <w:lang w:val="ru-RU"/>
        </w:rPr>
        <w:t xml:space="preserve"> </w:t>
      </w:r>
      <w:r w:rsidR="008C08EE" w:rsidRPr="00DE2B11">
        <w:rPr>
          <w:rFonts w:ascii="Times New Roman" w:eastAsia="Times New Roman" w:hAnsi="Times New Roman"/>
          <w:sz w:val="22"/>
          <w:lang w:val="ru-RU"/>
        </w:rPr>
        <w:t>с одной стороны,</w:t>
      </w:r>
      <w:r w:rsidR="008C08EE" w:rsidRPr="00DA13B9">
        <w:rPr>
          <w:rFonts w:ascii="Times New Roman" w:eastAsia="Times New Roman" w:hAnsi="Times New Roman"/>
          <w:sz w:val="22"/>
          <w:lang w:val="ru-RU"/>
        </w:rPr>
        <w:t> </w:t>
      </w:r>
      <w:r w:rsidR="008C08EE" w:rsidRPr="00DE2B11">
        <w:rPr>
          <w:rFonts w:ascii="Times New Roman" w:eastAsia="Times New Roman" w:hAnsi="Times New Roman"/>
          <w:sz w:val="22"/>
          <w:lang w:val="ru-RU"/>
        </w:rPr>
        <w:t xml:space="preserve">и </w:t>
      </w:r>
    </w:p>
    <w:p w:rsidR="00583D14" w:rsidRPr="00DE2B11" w:rsidRDefault="008C08EE">
      <w:pPr>
        <w:pStyle w:val="HTML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992"/>
          <w:tab w:val="left" w:pos="-3232"/>
          <w:tab w:val="left" w:pos="0"/>
          <w:tab w:val="left" w:pos="9072"/>
          <w:tab w:val="left" w:pos="10980"/>
        </w:tabs>
        <w:ind w:firstLine="709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____________________________________________________________________________________, именуемый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в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 xml:space="preserve">дальнейшем </w:t>
      </w:r>
      <w:r>
        <w:rPr>
          <w:rFonts w:ascii="Times New Roman" w:hAnsi="Times New Roman"/>
          <w:sz w:val="22"/>
          <w:lang w:val="ru-RU"/>
        </w:rPr>
        <w:t>«</w:t>
      </w:r>
      <w:r w:rsidRPr="00DE2B11">
        <w:rPr>
          <w:rFonts w:ascii="Times New Roman" w:hAnsi="Times New Roman"/>
          <w:sz w:val="22"/>
          <w:lang w:val="ru-RU"/>
        </w:rPr>
        <w:t>Заявитель</w:t>
      </w:r>
      <w:r>
        <w:rPr>
          <w:rFonts w:ascii="Times New Roman" w:hAnsi="Times New Roman"/>
          <w:sz w:val="22"/>
          <w:lang w:val="ru-RU"/>
        </w:rPr>
        <w:t>»</w:t>
      </w:r>
      <w:r w:rsidRPr="00DE2B11">
        <w:rPr>
          <w:rFonts w:ascii="Times New Roman" w:hAnsi="Times New Roman"/>
          <w:sz w:val="22"/>
          <w:lang w:val="ru-RU"/>
        </w:rPr>
        <w:t xml:space="preserve">,  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в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лице ____________________________________________, действующего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на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основании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__________________________________________________________,</w:t>
      </w:r>
      <w:r w:rsidR="00103B8A">
        <w:rPr>
          <w:rFonts w:ascii="Times New Roman" w:hAnsi="Times New Roman"/>
          <w:sz w:val="22"/>
          <w:lang w:val="ru-RU"/>
        </w:rPr>
        <w:t xml:space="preserve"> </w:t>
      </w:r>
      <w:r w:rsidRPr="00DE2B11">
        <w:rPr>
          <w:rFonts w:ascii="Times New Roman" w:hAnsi="Times New Roman"/>
          <w:sz w:val="22"/>
          <w:lang w:val="ru-RU"/>
        </w:rPr>
        <w:t>с</w:t>
      </w:r>
      <w:r>
        <w:rPr>
          <w:rFonts w:ascii="Times New Roman" w:hAnsi="Times New Roman"/>
          <w:sz w:val="22"/>
        </w:rPr>
        <w:t> </w:t>
      </w:r>
      <w:r>
        <w:rPr>
          <w:rFonts w:ascii="Times New Roman" w:hAnsi="Times New Roman"/>
          <w:sz w:val="22"/>
          <w:lang w:val="ru-RU"/>
        </w:rPr>
        <w:t>другой стороны</w:t>
      </w:r>
      <w:r w:rsidRPr="00DE2B11">
        <w:rPr>
          <w:rFonts w:ascii="Times New Roman" w:hAnsi="Times New Roman"/>
          <w:sz w:val="22"/>
          <w:lang w:val="ru-RU"/>
        </w:rPr>
        <w:t>,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заключили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настоящий Договор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о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нижеследующем:</w:t>
      </w:r>
    </w:p>
    <w:p w:rsidR="00583D14" w:rsidRPr="00DE2B11" w:rsidRDefault="00583D14">
      <w:pPr>
        <w:pStyle w:val="HTML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left" w:pos="0"/>
        </w:tabs>
        <w:jc w:val="both"/>
        <w:rPr>
          <w:rFonts w:ascii="Times New Roman" w:hAnsi="Times New Roman"/>
          <w:sz w:val="22"/>
          <w:lang w:val="ru-RU"/>
        </w:rPr>
      </w:pPr>
    </w:p>
    <w:p w:rsidR="00A249F4" w:rsidRPr="00F3599F" w:rsidRDefault="00A249F4" w:rsidP="00A249F4">
      <w:pPr>
        <w:spacing w:before="120"/>
        <w:jc w:val="center"/>
        <w:rPr>
          <w:b/>
          <w:sz w:val="24"/>
          <w:szCs w:val="24"/>
        </w:rPr>
      </w:pPr>
      <w:r w:rsidRPr="00F3599F">
        <w:rPr>
          <w:b/>
          <w:sz w:val="24"/>
          <w:szCs w:val="24"/>
        </w:rPr>
        <w:t>1. ПРЕДМЕТ ДОГОВОРА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1.1 В соответствии с условиями настоящего Договора Заявитель, для участия в торгах по Лоту № ____ по продаже имущества, принадлежащего Должнику, проводимых __.__.20__г. в __ час.__ мин. на сайте «www.etpu.ru» перечисляет задаток в размере ___________________ на расчетный счет:</w:t>
      </w:r>
    </w:p>
    <w:p w:rsidR="00A249F4" w:rsidRPr="00F3599F" w:rsidRDefault="00555D31" w:rsidP="00A249F4">
      <w:pPr>
        <w:ind w:firstLine="709"/>
        <w:jc w:val="both"/>
        <w:rPr>
          <w:sz w:val="24"/>
          <w:szCs w:val="24"/>
        </w:rPr>
      </w:pPr>
      <w:r w:rsidRPr="00555D31">
        <w:rPr>
          <w:noProof/>
          <w:sz w:val="24"/>
          <w:szCs w:val="24"/>
        </w:rPr>
        <w:t>Захарченко Дмитрий Юрьевич, номер счета – 40817810050207681323, Банк получателя – ФИЛИАЛ "ЦЕНТРАЛЬНЫЙ" ПАО "СОВКОМБАНК", БИК – 045004763, Корр.счет – 30101810150040000763, ИНН Банка 4401116480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Заявитель передает, а Организатор торгов принимает задаток в сумме ________ (____________________) рублей ____ коп. по Лоту № _____. Задаток передается в обеспечение исполнения следующих обязательств: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- заключить с Продавцом договор купли   продажи имущества по Лоту № ____ в случае, если Заявитель окажется победителем торгов или единственным участником торгов;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- оплатить имущество, приобретенное в ходе торгов в указанные сроки.</w:t>
      </w:r>
    </w:p>
    <w:p w:rsidR="00A249F4" w:rsidRPr="00F3599F" w:rsidRDefault="00A249F4" w:rsidP="00A249F4">
      <w:pPr>
        <w:spacing w:before="120"/>
        <w:jc w:val="center"/>
        <w:rPr>
          <w:b/>
          <w:sz w:val="24"/>
          <w:szCs w:val="24"/>
        </w:rPr>
      </w:pPr>
      <w:r w:rsidRPr="00F3599F">
        <w:rPr>
          <w:b/>
          <w:sz w:val="24"/>
          <w:szCs w:val="24"/>
        </w:rPr>
        <w:t>2. ПОРЯДОК ВНЕСЕНИЯ ЗАДАТКА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 xml:space="preserve">2.1. Поступление задатка на расчетный счет Должника, указанный в сообщении о проведении торгов, должно быть подтверждено на дату составления протокола об определении участников торгов. В случае непоступления задатка на дату </w:t>
      </w:r>
      <w:r>
        <w:rPr>
          <w:sz w:val="24"/>
          <w:szCs w:val="24"/>
        </w:rPr>
        <w:t>составления</w:t>
      </w:r>
      <w:r w:rsidRPr="00F3599F">
        <w:rPr>
          <w:sz w:val="24"/>
          <w:szCs w:val="24"/>
        </w:rPr>
        <w:t xml:space="preserve"> протокола определения участников торгов, заявитель к торгам, не допускается.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2.2. В назначении платежа должно быть указано: Оплата задатка для участия в открытых торгах (Код торгов, ФИО Должника).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2.3. На денежные средства, перечисленные в соответствии с настоящим договором, проценты не начисляются.</w:t>
      </w:r>
    </w:p>
    <w:p w:rsidR="00A249F4" w:rsidRPr="00F3599F" w:rsidRDefault="00A249F4" w:rsidP="00A249F4">
      <w:pPr>
        <w:spacing w:before="120"/>
        <w:jc w:val="center"/>
        <w:rPr>
          <w:b/>
          <w:sz w:val="24"/>
          <w:szCs w:val="24"/>
        </w:rPr>
      </w:pPr>
      <w:r w:rsidRPr="00F3599F">
        <w:rPr>
          <w:b/>
          <w:sz w:val="24"/>
          <w:szCs w:val="24"/>
        </w:rPr>
        <w:t>3. ПОРЯДОК ВОЗВРАТА И УДЕРЖАНИЯ ЗАДАТКА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3.1. Задаток возвращается Заявителю в течение пяти рабочих дней со дня подписания протокола о результатах проведения торгов, если он не признан Победителем торгов или не является единственным заявителем, подавшим заявку.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 xml:space="preserve">3.2. Задаток подлежит возврату на расчетный счет, с которого была произведена оплата задатка. 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3.3. Задаток не подлежит возврату Победителю открытых торгов или единственному участнику, заявка которого на участие в торгах соответствует условиям торгов.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3.4. Расходы Организатора торгов на рассчетно-кассовое обслуживание, выставленные кредитной организацией (Банком), его обслуживающей в соответствии с утвержденными Банком тарифами при возврате суммы поступившего задатка Претенденту, осуществляются за счет Претендента в соответствии со ст. 309.2 ГК РФ.</w:t>
      </w:r>
    </w:p>
    <w:p w:rsidR="00A249F4" w:rsidRDefault="00A249F4" w:rsidP="00A249F4">
      <w:pPr>
        <w:spacing w:before="120"/>
        <w:jc w:val="center"/>
        <w:rPr>
          <w:b/>
          <w:sz w:val="24"/>
          <w:szCs w:val="24"/>
        </w:rPr>
      </w:pPr>
    </w:p>
    <w:p w:rsidR="00A249F4" w:rsidRPr="00F3599F" w:rsidRDefault="00A249F4" w:rsidP="00A249F4">
      <w:pPr>
        <w:spacing w:before="120"/>
        <w:jc w:val="center"/>
        <w:rPr>
          <w:b/>
          <w:sz w:val="24"/>
          <w:szCs w:val="24"/>
        </w:rPr>
      </w:pPr>
      <w:r w:rsidRPr="00F3599F">
        <w:rPr>
          <w:b/>
          <w:sz w:val="24"/>
          <w:szCs w:val="24"/>
        </w:rPr>
        <w:t>4. СРОК ДЕЙСТВИЯ НАСТОЯЩЕГО ДОГОВОРА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lastRenderedPageBreak/>
        <w:t>4.1. Настоящий Договор вступает в силу с момента перечисления Задатка на счет, указанный в     п. 1.1 настоящего Договора, и действует до полного исполнения принятых Сторонами обязательств.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4.2.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переговоров, они передаются на разрешение в Арбитражный суд.</w:t>
      </w:r>
    </w:p>
    <w:p w:rsidR="00CC5DC1" w:rsidRDefault="00CC5DC1">
      <w:pPr>
        <w:pStyle w:val="HTML0"/>
        <w:jc w:val="center"/>
        <w:rPr>
          <w:rFonts w:ascii="Times New Roman" w:hAnsi="Times New Roman"/>
          <w:b/>
          <w:sz w:val="22"/>
          <w:lang w:val="ru-RU"/>
        </w:rPr>
      </w:pPr>
    </w:p>
    <w:p w:rsidR="00583D14" w:rsidRPr="00DE2B11" w:rsidRDefault="008C08EE">
      <w:pPr>
        <w:pStyle w:val="HTML0"/>
        <w:jc w:val="center"/>
        <w:rPr>
          <w:lang w:val="ru-RU"/>
        </w:rPr>
      </w:pPr>
      <w:r w:rsidRPr="00DE2B11">
        <w:rPr>
          <w:rFonts w:ascii="Times New Roman" w:hAnsi="Times New Roman"/>
          <w:b/>
          <w:sz w:val="22"/>
          <w:lang w:val="ru-RU"/>
        </w:rPr>
        <w:t>5.</w:t>
      </w:r>
      <w:r>
        <w:rPr>
          <w:rFonts w:ascii="Times New Roman" w:hAnsi="Times New Roman"/>
          <w:b/>
          <w:sz w:val="22"/>
        </w:rPr>
        <w:t> </w:t>
      </w:r>
      <w:r w:rsidR="00A249F4" w:rsidRPr="00DE2B11">
        <w:rPr>
          <w:rFonts w:ascii="Times New Roman" w:hAnsi="Times New Roman"/>
          <w:b/>
          <w:sz w:val="22"/>
          <w:lang w:val="ru-RU"/>
        </w:rPr>
        <w:t>МЕСТО</w:t>
      </w:r>
      <w:r w:rsidR="00A249F4">
        <w:rPr>
          <w:rFonts w:ascii="Times New Roman" w:hAnsi="Times New Roman"/>
          <w:b/>
          <w:sz w:val="22"/>
        </w:rPr>
        <w:t xml:space="preserve"> НАХОЖДЕНИЯ</w:t>
      </w:r>
      <w:r w:rsidR="00A249F4" w:rsidRPr="00DE2B11">
        <w:rPr>
          <w:rFonts w:ascii="Times New Roman" w:hAnsi="Times New Roman"/>
          <w:b/>
          <w:sz w:val="22"/>
          <w:lang w:val="ru-RU"/>
        </w:rPr>
        <w:t xml:space="preserve"> </w:t>
      </w:r>
      <w:r w:rsidR="00A249F4">
        <w:rPr>
          <w:rFonts w:ascii="Times New Roman" w:hAnsi="Times New Roman"/>
          <w:b/>
          <w:sz w:val="22"/>
        </w:rPr>
        <w:t>И БАНКОВСКИЕ РЕКВИЗИТЫ СТОРОН</w:t>
      </w:r>
      <w:r w:rsidRPr="00DE2B11">
        <w:rPr>
          <w:rFonts w:ascii="Times New Roman" w:hAnsi="Times New Roman"/>
          <w:b/>
          <w:sz w:val="22"/>
          <w:lang w:val="ru-RU"/>
        </w:rPr>
        <w:br/>
      </w:r>
    </w:p>
    <w:p w:rsidR="00583D14" w:rsidRPr="00DE2B11" w:rsidRDefault="008C08EE">
      <w:pPr>
        <w:pStyle w:val="HTML0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«Организатор торгов»:</w:t>
      </w:r>
    </w:p>
    <w:p w:rsidR="00583D14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103B8A" w:rsidRDefault="008C08EE" w:rsidP="00103B8A">
      <w:pPr>
        <w:pStyle w:val="HTML0"/>
        <w:jc w:val="both"/>
        <w:rPr>
          <w:rFonts w:ascii="Times New Roman" w:eastAsia="Times New Roman" w:hAnsi="Times New Roman"/>
          <w:sz w:val="22"/>
          <w:lang w:val="ru-RU"/>
        </w:rPr>
      </w:pPr>
      <w:r>
        <w:rPr>
          <w:rFonts w:ascii="Times New Roman" w:eastAsia="Times New Roman" w:hAnsi="Times New Roman"/>
          <w:sz w:val="22"/>
          <w:lang w:val="ru-RU"/>
        </w:rPr>
        <w:t xml:space="preserve">Финансовый управляющий должника </w:t>
      </w:r>
      <w:r w:rsidR="00E74460">
        <w:rPr>
          <w:rFonts w:ascii="Times New Roman" w:hAnsi="Times New Roman"/>
          <w:noProof/>
          <w:sz w:val="22"/>
          <w:szCs w:val="20"/>
          <w:lang w:val="ru-RU"/>
        </w:rPr>
        <w:t>Захарченко Дмитрия Юрьевича</w:t>
      </w:r>
      <w:r w:rsidR="00857210">
        <w:rPr>
          <w:rFonts w:ascii="Times New Roman" w:eastAsia="Times New Roman" w:hAnsi="Times New Roman"/>
          <w:sz w:val="22"/>
          <w:lang w:val="ru-RU"/>
        </w:rPr>
        <w:t xml:space="preserve">, </w:t>
      </w:r>
      <w:r w:rsidR="00E74460">
        <w:rPr>
          <w:rFonts w:ascii="Times New Roman" w:eastAsia="Times New Roman" w:hAnsi="Times New Roman"/>
          <w:noProof/>
          <w:sz w:val="22"/>
          <w:lang w:val="ru-RU"/>
        </w:rPr>
        <w:t>Вовк Екатерина Михайловна</w:t>
      </w:r>
      <w:r w:rsidR="00A249F4">
        <w:rPr>
          <w:rFonts w:ascii="Times New Roman" w:eastAsia="Times New Roman" w:hAnsi="Times New Roman"/>
          <w:sz w:val="22"/>
          <w:lang w:val="ru-RU"/>
        </w:rPr>
        <w:t xml:space="preserve">, адрес: </w:t>
      </w:r>
      <w:r w:rsidR="00E74460">
        <w:rPr>
          <w:rFonts w:ascii="Times New Roman" w:eastAsia="Times New Roman" w:hAnsi="Times New Roman"/>
          <w:noProof/>
          <w:sz w:val="22"/>
          <w:lang w:val="ru-RU"/>
        </w:rPr>
        <w:t>454091, г. Челябинск, а/я 12989</w:t>
      </w:r>
    </w:p>
    <w:p w:rsidR="00103B8A" w:rsidRDefault="008C08EE" w:rsidP="00103B8A">
      <w:pPr>
        <w:ind w:firstLine="708"/>
        <w:jc w:val="both"/>
        <w:rPr>
          <w:sz w:val="22"/>
          <w:szCs w:val="20"/>
        </w:rPr>
      </w:pPr>
      <w:r w:rsidRPr="00103B8A">
        <w:rPr>
          <w:rFonts w:eastAsia="Times New Roman"/>
          <w:sz w:val="22"/>
        </w:rPr>
        <w:t xml:space="preserve">Получатель, </w:t>
      </w:r>
      <w:r w:rsidR="00555D31" w:rsidRPr="00555D31">
        <w:rPr>
          <w:noProof/>
          <w:sz w:val="22"/>
          <w:szCs w:val="20"/>
        </w:rPr>
        <w:t>Захарченко Дмитрий Юрьевич, номер счета – 40817810050207681323, Банк получателя – ФИЛИАЛ "ЦЕНТРАЛЬНЫЙ" ПАО "СОВКОМБАНК", БИК – 045004763, Корр.счет – 30101810150040000763, ИНН Банка 4401116480</w:t>
      </w:r>
      <w:bookmarkStart w:id="0" w:name="_GoBack"/>
      <w:bookmarkEnd w:id="0"/>
    </w:p>
    <w:p w:rsidR="00F35300" w:rsidRPr="00103B8A" w:rsidRDefault="00F35300" w:rsidP="00103B8A">
      <w:pPr>
        <w:pStyle w:val="HTML0"/>
        <w:jc w:val="both"/>
        <w:rPr>
          <w:sz w:val="22"/>
          <w:lang w:val="ru-RU"/>
        </w:rPr>
      </w:pPr>
    </w:p>
    <w:p w:rsidR="00583D14" w:rsidRPr="00DE2B11" w:rsidRDefault="008C08EE" w:rsidP="00F35300">
      <w:pPr>
        <w:jc w:val="both"/>
      </w:pPr>
      <w:r w:rsidRPr="00DE2B11">
        <w:rPr>
          <w:sz w:val="22"/>
        </w:rPr>
        <w:t>«Заявитель»:</w:t>
      </w: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Pr="00DE2B11" w:rsidRDefault="008C08EE">
      <w:pPr>
        <w:pStyle w:val="HTML0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_____________________________________________________________________________</w:t>
      </w: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Pr="00DE2B11" w:rsidRDefault="008C08EE">
      <w:pPr>
        <w:pStyle w:val="HTML0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_____________________________________________________________________________</w:t>
      </w: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Pr="00DE2B11" w:rsidRDefault="008C08EE">
      <w:pPr>
        <w:pStyle w:val="HTML0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_____________________________________________________________________________</w:t>
      </w: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Default="008C08EE">
      <w:pPr>
        <w:jc w:val="center"/>
      </w:pPr>
      <w:r>
        <w:rPr>
          <w:b/>
          <w:sz w:val="22"/>
        </w:rPr>
        <w:t>ПОДПИСИ СТОРОН:</w:t>
      </w:r>
    </w:p>
    <w:p w:rsidR="00583D14" w:rsidRDefault="00583D14">
      <w:pPr>
        <w:jc w:val="both"/>
        <w:rPr>
          <w:b/>
          <w:sz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25"/>
        <w:gridCol w:w="5126"/>
      </w:tblGrid>
      <w:tr w:rsidR="00103B8A" w:rsidRPr="00103B8A" w:rsidTr="00103B8A">
        <w:tc>
          <w:tcPr>
            <w:tcW w:w="5125" w:type="dxa"/>
            <w:shd w:val="clear" w:color="auto" w:fill="auto"/>
          </w:tcPr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/>
                <w:sz w:val="22"/>
              </w:rPr>
            </w:pPr>
            <w:r w:rsidRPr="00103B8A">
              <w:rPr>
                <w:b/>
                <w:sz w:val="22"/>
              </w:rPr>
              <w:t>«Организатор торгов»</w:t>
            </w: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  <w:r w:rsidRPr="00103B8A">
              <w:rPr>
                <w:sz w:val="22"/>
              </w:rPr>
              <w:t>________________/</w:t>
            </w:r>
            <w:r w:rsidR="00E74460">
              <w:rPr>
                <w:noProof/>
                <w:sz w:val="22"/>
              </w:rPr>
              <w:t>Е.М. Вовк</w:t>
            </w:r>
            <w:r w:rsidRPr="00103B8A">
              <w:rPr>
                <w:sz w:val="22"/>
              </w:rPr>
              <w:t>/</w:t>
            </w: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Cs/>
                <w:sz w:val="22"/>
              </w:rPr>
            </w:pPr>
            <w:r w:rsidRPr="00103B8A">
              <w:rPr>
                <w:b/>
                <w:sz w:val="22"/>
              </w:rPr>
              <w:t xml:space="preserve">    </w:t>
            </w:r>
            <w:r w:rsidRPr="00103B8A">
              <w:rPr>
                <w:bCs/>
                <w:szCs w:val="20"/>
              </w:rPr>
              <w:t>подпись</w:t>
            </w:r>
          </w:p>
        </w:tc>
        <w:tc>
          <w:tcPr>
            <w:tcW w:w="5126" w:type="dxa"/>
            <w:shd w:val="clear" w:color="auto" w:fill="auto"/>
          </w:tcPr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/>
                <w:sz w:val="22"/>
              </w:rPr>
            </w:pPr>
            <w:r w:rsidRPr="00103B8A">
              <w:rPr>
                <w:b/>
                <w:sz w:val="22"/>
              </w:rPr>
              <w:t>«Заявитель»</w:t>
            </w: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  <w:r w:rsidRPr="00103B8A">
              <w:rPr>
                <w:sz w:val="22"/>
              </w:rPr>
              <w:t>________________ /_______________/</w:t>
            </w: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/>
                <w:sz w:val="22"/>
              </w:rPr>
            </w:pPr>
            <w:r w:rsidRPr="00103B8A">
              <w:rPr>
                <w:lang w:val="en-US"/>
              </w:rPr>
              <w:t xml:space="preserve">       </w:t>
            </w:r>
            <w:r>
              <w:t>подпись</w:t>
            </w:r>
          </w:p>
        </w:tc>
      </w:tr>
    </w:tbl>
    <w:p w:rsidR="00583D14" w:rsidRDefault="00583D14">
      <w:pPr>
        <w:jc w:val="both"/>
        <w:rPr>
          <w:b/>
          <w:sz w:val="22"/>
        </w:rPr>
      </w:pPr>
    </w:p>
    <w:p w:rsidR="00583D14" w:rsidRDefault="008C08EE">
      <w:pPr>
        <w:tabs>
          <w:tab w:val="center" w:pos="4677"/>
        </w:tabs>
        <w:jc w:val="both"/>
      </w:pPr>
      <w:r>
        <w:rPr>
          <w:b/>
          <w:sz w:val="22"/>
        </w:rPr>
        <w:tab/>
        <w:t xml:space="preserve">                                         </w:t>
      </w:r>
    </w:p>
    <w:p w:rsidR="00583D14" w:rsidRDefault="00583D14">
      <w:pPr>
        <w:jc w:val="both"/>
        <w:rPr>
          <w:b/>
          <w:sz w:val="22"/>
        </w:rPr>
      </w:pPr>
    </w:p>
    <w:p w:rsidR="00583D14" w:rsidRDefault="00583D14"/>
    <w:sectPr w:rsidR="00583D14">
      <w:footerReference w:type="default" r:id="rId7"/>
      <w:pgSz w:w="11906" w:h="16838"/>
      <w:pgMar w:top="851" w:right="737" w:bottom="765" w:left="1134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2BAB" w:rsidRDefault="00452BAB">
      <w:r>
        <w:separator/>
      </w:r>
    </w:p>
  </w:endnote>
  <w:endnote w:type="continuationSeparator" w:id="0">
    <w:p w:rsidR="00452BAB" w:rsidRDefault="00452B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WenQuanYi Micro Hei"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3D14" w:rsidRDefault="00555D31">
    <w:pPr>
      <w:pStyle w:val="a9"/>
      <w:ind w:right="36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page">
                <wp:posOffset>7028180</wp:posOffset>
              </wp:positionH>
              <wp:positionV relativeFrom="paragraph">
                <wp:posOffset>635</wp:posOffset>
              </wp:positionV>
              <wp:extent cx="58420" cy="140970"/>
              <wp:effectExtent l="0" t="0" r="0" b="0"/>
              <wp:wrapNone/>
              <wp:docPr id="1" name="Полилиния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8420" cy="140970"/>
                      </a:xfrm>
                      <a:custGeom>
                        <a:avLst/>
                        <a:gdLst>
                          <a:gd name="gd0" fmla="val 65536"/>
                          <a:gd name="gd1" fmla="val 0"/>
                          <a:gd name="gd2" fmla="val 0"/>
                          <a:gd name="gd3" fmla="val 0"/>
                          <a:gd name="gd4" fmla="val 21600"/>
                          <a:gd name="gd5" fmla="+- gd3 21600 0"/>
                          <a:gd name="gd6" fmla="+- gd4 0 0"/>
                          <a:gd name="gd7" fmla="val 21600"/>
                          <a:gd name="gd8" fmla="val 0"/>
                          <a:gd name="gd9" fmla="*/ w 0 21600"/>
                          <a:gd name="gd10" fmla="*/ h 0 21600"/>
                          <a:gd name="gd11" fmla="*/ w 21600 21600"/>
                          <a:gd name="gd12" fmla="*/ h 21600 21600"/>
                        </a:gdLst>
                        <a:ahLst/>
                        <a:cxnLst/>
                        <a:rect l="gd9" t="gd10" r="gd11" b="gd12"/>
                        <a:pathLst>
                          <a:path w="21600" h="21600" extrusionOk="0">
                            <a:moveTo>
                              <a:pt x="gd1" y="gd2"/>
                            </a:moveTo>
                            <a:lnTo>
                              <a:pt x="gd3" y="gd4"/>
                            </a:lnTo>
                            <a:lnTo>
                              <a:pt x="gd5" y="gd6"/>
                            </a:lnTo>
                            <a:lnTo>
                              <a:pt x="gd7" y="gd8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583D14" w:rsidRDefault="008C08EE">
                          <w:pPr>
                            <w:pStyle w:val="a9"/>
                          </w:pPr>
                          <w:r>
                            <w:fldChar w:fldCharType="begin"/>
                          </w:r>
                          <w:r>
                            <w:instrText>PAGE \* MERGEFORMAT</w:instrText>
                          </w:r>
                          <w:r>
                            <w:fldChar w:fldCharType="separate"/>
                          </w:r>
                          <w:r w:rsidR="00555D31" w:rsidRPr="00555D31">
                            <w:rPr>
                              <w:rStyle w:val="ae"/>
                              <w:noProof/>
                            </w:rPr>
                            <w:t>1</w:t>
                          </w:r>
                          <w:r>
                            <w:rPr>
                              <w:rStyle w:val="ae"/>
                            </w:rPr>
                            <w:fldChar w:fldCharType="end"/>
                          </w:r>
                        </w:p>
                        <w:p w:rsidR="00583D14" w:rsidRDefault="00583D14"/>
                      </w:txbxContent>
                    </wps:txbx>
                    <wps:bodyPr wrap="square" lIns="5080" tIns="5080" rIns="5080" bIns="508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Полилиния 1" o:spid="_x0000_s1026" style="position:absolute;margin-left:553.4pt;margin-top:.05pt;width:4.6pt;height:11.1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" adj="-11796480,,5400" path="m,l,21600r21600,l21600,,,xe" stroked="f">
              <v:stroke joinstyle="miter"/>
              <v:formulas/>
              <v:path arrowok="t" o:extrusionok="f" o:connecttype="custom" textboxrect="0,0,21600,21600"/>
              <v:textbox inset=".4pt,.4pt,.4pt,.4pt">
                <w:txbxContent>
                  <w:p w:rsidR="00583D14" w:rsidRDefault="008C08EE">
                    <w:pPr>
                      <w:pStyle w:val="a9"/>
                    </w:pPr>
                    <w:r>
                      <w:fldChar w:fldCharType="begin"/>
                    </w:r>
                    <w:r>
                      <w:instrText>PAGE \* MERGEFORMAT</w:instrText>
                    </w:r>
                    <w:r>
                      <w:fldChar w:fldCharType="separate"/>
                    </w:r>
                    <w:r w:rsidR="00555D31" w:rsidRPr="00555D31">
                      <w:rPr>
                        <w:rStyle w:val="ae"/>
                        <w:noProof/>
                      </w:rPr>
                      <w:t>1</w:t>
                    </w:r>
                    <w:r>
                      <w:rPr>
                        <w:rStyle w:val="ae"/>
                      </w:rPr>
                      <w:fldChar w:fldCharType="end"/>
                    </w:r>
                  </w:p>
                  <w:p w:rsidR="00583D14" w:rsidRDefault="00583D14"/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2BAB" w:rsidRDefault="00452BAB">
      <w:pPr>
        <w:pStyle w:val="GenStyleDefPar"/>
      </w:pPr>
      <w:r>
        <w:separator/>
      </w:r>
    </w:p>
  </w:footnote>
  <w:footnote w:type="continuationSeparator" w:id="0">
    <w:p w:rsidR="00452BAB" w:rsidRDefault="00452BAB">
      <w:pPr>
        <w:pStyle w:val="GenStyleDefPar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71411"/>
    <w:multiLevelType w:val="hybridMultilevel"/>
    <w:tmpl w:val="1B10A5EE"/>
    <w:lvl w:ilvl="0" w:tplc="38B2611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1" w:tplc="F69C53F4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2" w:tplc="4AD6575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3" w:tplc="FE780644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4" w:tplc="ADDC3F76">
      <w:start w:val="1"/>
      <w:numFmt w:val="decimal"/>
      <w:pStyle w:val="5"/>
      <w:suff w:val="nothing"/>
      <w:lvlText w:val=""/>
      <w:lvlJc w:val="left"/>
      <w:pPr>
        <w:tabs>
          <w:tab w:val="left" w:pos="0"/>
        </w:tabs>
        <w:ind w:left="1008" w:hanging="1000"/>
      </w:pPr>
    </w:lvl>
    <w:lvl w:ilvl="5" w:tplc="F42CD172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6" w:tplc="B7F254BA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7" w:tplc="F992F872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8" w:tplc="F032723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D14"/>
    <w:rsid w:val="00007805"/>
    <w:rsid w:val="00011B58"/>
    <w:rsid w:val="00024734"/>
    <w:rsid w:val="00024A41"/>
    <w:rsid w:val="00034F01"/>
    <w:rsid w:val="000559A5"/>
    <w:rsid w:val="00055A94"/>
    <w:rsid w:val="00055E8C"/>
    <w:rsid w:val="000612A9"/>
    <w:rsid w:val="00066734"/>
    <w:rsid w:val="00072D30"/>
    <w:rsid w:val="00086F15"/>
    <w:rsid w:val="00093F97"/>
    <w:rsid w:val="000A60A0"/>
    <w:rsid w:val="000C060D"/>
    <w:rsid w:val="000C090A"/>
    <w:rsid w:val="000F389B"/>
    <w:rsid w:val="000F7EFB"/>
    <w:rsid w:val="00100A87"/>
    <w:rsid w:val="001031E4"/>
    <w:rsid w:val="00103B8A"/>
    <w:rsid w:val="00105B48"/>
    <w:rsid w:val="00117FA6"/>
    <w:rsid w:val="00134534"/>
    <w:rsid w:val="001408A5"/>
    <w:rsid w:val="0014646C"/>
    <w:rsid w:val="001466AC"/>
    <w:rsid w:val="0014754E"/>
    <w:rsid w:val="0015306F"/>
    <w:rsid w:val="001578E5"/>
    <w:rsid w:val="00164E42"/>
    <w:rsid w:val="00165DEE"/>
    <w:rsid w:val="0017108C"/>
    <w:rsid w:val="0018085A"/>
    <w:rsid w:val="001845E7"/>
    <w:rsid w:val="0019595E"/>
    <w:rsid w:val="001A5609"/>
    <w:rsid w:val="001A74E5"/>
    <w:rsid w:val="001B495B"/>
    <w:rsid w:val="001C0A00"/>
    <w:rsid w:val="001F1AAB"/>
    <w:rsid w:val="001F1B58"/>
    <w:rsid w:val="001F393A"/>
    <w:rsid w:val="001F7290"/>
    <w:rsid w:val="0021077A"/>
    <w:rsid w:val="00212377"/>
    <w:rsid w:val="00214138"/>
    <w:rsid w:val="00223C69"/>
    <w:rsid w:val="0022625D"/>
    <w:rsid w:val="00230292"/>
    <w:rsid w:val="00252308"/>
    <w:rsid w:val="00253ABF"/>
    <w:rsid w:val="00290ECD"/>
    <w:rsid w:val="00294218"/>
    <w:rsid w:val="002A0267"/>
    <w:rsid w:val="002B5A12"/>
    <w:rsid w:val="002C1D1C"/>
    <w:rsid w:val="002C22CE"/>
    <w:rsid w:val="002C3E10"/>
    <w:rsid w:val="002C7E63"/>
    <w:rsid w:val="002E5FEA"/>
    <w:rsid w:val="0030040A"/>
    <w:rsid w:val="003151AC"/>
    <w:rsid w:val="00334B58"/>
    <w:rsid w:val="00336F28"/>
    <w:rsid w:val="003533D5"/>
    <w:rsid w:val="003675E9"/>
    <w:rsid w:val="00374913"/>
    <w:rsid w:val="003931DC"/>
    <w:rsid w:val="003B0650"/>
    <w:rsid w:val="003B0B8E"/>
    <w:rsid w:val="003B577B"/>
    <w:rsid w:val="003B6B3E"/>
    <w:rsid w:val="003C72CF"/>
    <w:rsid w:val="003C74E8"/>
    <w:rsid w:val="003D3484"/>
    <w:rsid w:val="003E53C8"/>
    <w:rsid w:val="003F0427"/>
    <w:rsid w:val="003F6498"/>
    <w:rsid w:val="0041648B"/>
    <w:rsid w:val="00417D02"/>
    <w:rsid w:val="004309AC"/>
    <w:rsid w:val="004324FB"/>
    <w:rsid w:val="004351F1"/>
    <w:rsid w:val="004356D2"/>
    <w:rsid w:val="004409AA"/>
    <w:rsid w:val="004425CF"/>
    <w:rsid w:val="00443538"/>
    <w:rsid w:val="00452BAB"/>
    <w:rsid w:val="00454C5E"/>
    <w:rsid w:val="004600C4"/>
    <w:rsid w:val="0049596D"/>
    <w:rsid w:val="00495F50"/>
    <w:rsid w:val="004E3262"/>
    <w:rsid w:val="0050201D"/>
    <w:rsid w:val="005054FA"/>
    <w:rsid w:val="005237A0"/>
    <w:rsid w:val="005250C8"/>
    <w:rsid w:val="0053775D"/>
    <w:rsid w:val="00540A30"/>
    <w:rsid w:val="00542D43"/>
    <w:rsid w:val="00543566"/>
    <w:rsid w:val="00555D31"/>
    <w:rsid w:val="00562394"/>
    <w:rsid w:val="00583D14"/>
    <w:rsid w:val="005A3C4D"/>
    <w:rsid w:val="005C1394"/>
    <w:rsid w:val="005D517E"/>
    <w:rsid w:val="005E1E3A"/>
    <w:rsid w:val="00602112"/>
    <w:rsid w:val="006032F4"/>
    <w:rsid w:val="00624A13"/>
    <w:rsid w:val="00635381"/>
    <w:rsid w:val="0068494C"/>
    <w:rsid w:val="006A381C"/>
    <w:rsid w:val="006A76D5"/>
    <w:rsid w:val="006C74F8"/>
    <w:rsid w:val="006D64DE"/>
    <w:rsid w:val="006E0DC1"/>
    <w:rsid w:val="00707F82"/>
    <w:rsid w:val="007132E5"/>
    <w:rsid w:val="00715A21"/>
    <w:rsid w:val="0075540F"/>
    <w:rsid w:val="00755F16"/>
    <w:rsid w:val="00773AF8"/>
    <w:rsid w:val="00781B92"/>
    <w:rsid w:val="007973C6"/>
    <w:rsid w:val="00797F5B"/>
    <w:rsid w:val="007C3B58"/>
    <w:rsid w:val="007E1F66"/>
    <w:rsid w:val="007F1387"/>
    <w:rsid w:val="00801866"/>
    <w:rsid w:val="00804218"/>
    <w:rsid w:val="00825F57"/>
    <w:rsid w:val="008262EF"/>
    <w:rsid w:val="0085040C"/>
    <w:rsid w:val="00857210"/>
    <w:rsid w:val="00860A36"/>
    <w:rsid w:val="00862579"/>
    <w:rsid w:val="00865C6D"/>
    <w:rsid w:val="00875413"/>
    <w:rsid w:val="00882D12"/>
    <w:rsid w:val="008857BD"/>
    <w:rsid w:val="00890289"/>
    <w:rsid w:val="00890CA4"/>
    <w:rsid w:val="008B4702"/>
    <w:rsid w:val="008B6491"/>
    <w:rsid w:val="008C08EE"/>
    <w:rsid w:val="008D5D37"/>
    <w:rsid w:val="008F7B2C"/>
    <w:rsid w:val="009025BB"/>
    <w:rsid w:val="0090725A"/>
    <w:rsid w:val="0091294C"/>
    <w:rsid w:val="0091751B"/>
    <w:rsid w:val="00922543"/>
    <w:rsid w:val="009370D2"/>
    <w:rsid w:val="009443CE"/>
    <w:rsid w:val="009542D8"/>
    <w:rsid w:val="00967487"/>
    <w:rsid w:val="009A1DFB"/>
    <w:rsid w:val="009B1166"/>
    <w:rsid w:val="009B23AC"/>
    <w:rsid w:val="009B3F77"/>
    <w:rsid w:val="009D2996"/>
    <w:rsid w:val="009E01C6"/>
    <w:rsid w:val="009E28B9"/>
    <w:rsid w:val="00A01A14"/>
    <w:rsid w:val="00A23457"/>
    <w:rsid w:val="00A249F4"/>
    <w:rsid w:val="00A25F98"/>
    <w:rsid w:val="00A26EB3"/>
    <w:rsid w:val="00A32304"/>
    <w:rsid w:val="00A46062"/>
    <w:rsid w:val="00A74CD9"/>
    <w:rsid w:val="00A904EF"/>
    <w:rsid w:val="00A95752"/>
    <w:rsid w:val="00AB0237"/>
    <w:rsid w:val="00AC4AB3"/>
    <w:rsid w:val="00AC7D6D"/>
    <w:rsid w:val="00AD2819"/>
    <w:rsid w:val="00AD7633"/>
    <w:rsid w:val="00AE03DC"/>
    <w:rsid w:val="00AF57FA"/>
    <w:rsid w:val="00B00F64"/>
    <w:rsid w:val="00B0652C"/>
    <w:rsid w:val="00B07B28"/>
    <w:rsid w:val="00B25DF5"/>
    <w:rsid w:val="00B32106"/>
    <w:rsid w:val="00B54EC3"/>
    <w:rsid w:val="00B61CA8"/>
    <w:rsid w:val="00B65F04"/>
    <w:rsid w:val="00B77D74"/>
    <w:rsid w:val="00B8113C"/>
    <w:rsid w:val="00B81EC1"/>
    <w:rsid w:val="00B8341A"/>
    <w:rsid w:val="00BD1F3C"/>
    <w:rsid w:val="00BE40EE"/>
    <w:rsid w:val="00BE6468"/>
    <w:rsid w:val="00BF24C9"/>
    <w:rsid w:val="00C17EE8"/>
    <w:rsid w:val="00C20A6F"/>
    <w:rsid w:val="00C4241A"/>
    <w:rsid w:val="00C5234D"/>
    <w:rsid w:val="00C70AAD"/>
    <w:rsid w:val="00C80DF2"/>
    <w:rsid w:val="00C85B26"/>
    <w:rsid w:val="00CA3284"/>
    <w:rsid w:val="00CB7DB2"/>
    <w:rsid w:val="00CC0FDE"/>
    <w:rsid w:val="00CC5DC1"/>
    <w:rsid w:val="00CE581F"/>
    <w:rsid w:val="00CF4FD8"/>
    <w:rsid w:val="00D14DD1"/>
    <w:rsid w:val="00D30A4D"/>
    <w:rsid w:val="00D50383"/>
    <w:rsid w:val="00D51F28"/>
    <w:rsid w:val="00DA13B9"/>
    <w:rsid w:val="00DA4BB7"/>
    <w:rsid w:val="00DB0453"/>
    <w:rsid w:val="00DB0700"/>
    <w:rsid w:val="00DB6C14"/>
    <w:rsid w:val="00DD75BF"/>
    <w:rsid w:val="00DE2B11"/>
    <w:rsid w:val="00DF1890"/>
    <w:rsid w:val="00DF7C4F"/>
    <w:rsid w:val="00E0065C"/>
    <w:rsid w:val="00E11522"/>
    <w:rsid w:val="00E41BA6"/>
    <w:rsid w:val="00E44F59"/>
    <w:rsid w:val="00E50E5C"/>
    <w:rsid w:val="00E54C0A"/>
    <w:rsid w:val="00E71C4F"/>
    <w:rsid w:val="00E74460"/>
    <w:rsid w:val="00EB0274"/>
    <w:rsid w:val="00EB7926"/>
    <w:rsid w:val="00EC36EB"/>
    <w:rsid w:val="00EF3AD6"/>
    <w:rsid w:val="00F00B98"/>
    <w:rsid w:val="00F0667D"/>
    <w:rsid w:val="00F06D4F"/>
    <w:rsid w:val="00F11954"/>
    <w:rsid w:val="00F164DE"/>
    <w:rsid w:val="00F35300"/>
    <w:rsid w:val="00F36A9B"/>
    <w:rsid w:val="00F47247"/>
    <w:rsid w:val="00F52667"/>
    <w:rsid w:val="00F6163B"/>
    <w:rsid w:val="00F6556F"/>
    <w:rsid w:val="00F73730"/>
    <w:rsid w:val="00F77BF4"/>
    <w:rsid w:val="00F81004"/>
    <w:rsid w:val="00FB076E"/>
    <w:rsid w:val="00FC07CB"/>
    <w:rsid w:val="00FC08D3"/>
    <w:rsid w:val="00FC461C"/>
    <w:rsid w:val="00FC6DD1"/>
    <w:rsid w:val="00FD1355"/>
    <w:rsid w:val="00FD242B"/>
    <w:rsid w:val="00FE19F2"/>
    <w:rsid w:val="00FE4E68"/>
    <w:rsid w:val="00FE526D"/>
    <w:rsid w:val="00FF1D34"/>
    <w:rsid w:val="00FF3213"/>
    <w:rsid w:val="00FF4E01"/>
    <w:rsid w:val="00FF6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docId w15:val="{0F27129F-6990-43F3-AD18-A7DC6BB0B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103B8A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Calibri"/>
      <w:szCs w:val="22"/>
      <w:lang w:eastAsia="zh-CN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b/>
      <w:bCs/>
      <w:color w:val="000000"/>
      <w:sz w:val="48"/>
      <w:szCs w:val="48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200"/>
      <w:outlineLvl w:val="1"/>
    </w:pPr>
    <w:rPr>
      <w:rFonts w:ascii="Arial" w:eastAsia="Arial" w:hAnsi="Arial" w:cs="Arial"/>
      <w:b/>
      <w:bCs/>
      <w:color w:val="000000"/>
      <w:sz w:val="40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200"/>
      <w:outlineLvl w:val="2"/>
    </w:pPr>
    <w:rPr>
      <w:rFonts w:ascii="Arial" w:eastAsia="Arial" w:hAnsi="Arial" w:cs="Arial"/>
      <w:b/>
      <w:bCs/>
      <w:i/>
      <w:iCs/>
      <w:color w:val="000000"/>
      <w:sz w:val="36"/>
      <w:szCs w:val="36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200"/>
      <w:outlineLvl w:val="3"/>
    </w:pPr>
    <w:rPr>
      <w:rFonts w:ascii="Arial" w:eastAsia="Arial" w:hAnsi="Arial" w:cs="Arial"/>
      <w:color w:val="232323"/>
      <w:sz w:val="32"/>
      <w:szCs w:val="32"/>
    </w:rPr>
  </w:style>
  <w:style w:type="paragraph" w:styleId="5">
    <w:name w:val="heading 5"/>
    <w:basedOn w:val="10"/>
    <w:next w:val="a0"/>
    <w:pPr>
      <w:numPr>
        <w:ilvl w:val="4"/>
        <w:numId w:val="1"/>
      </w:numPr>
      <w:spacing w:before="120" w:after="60"/>
      <w:ind w:left="0" w:firstLine="0"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200"/>
      <w:outlineLvl w:val="5"/>
    </w:pPr>
    <w:rPr>
      <w:rFonts w:ascii="Arial" w:eastAsia="Arial" w:hAnsi="Arial" w:cs="Arial"/>
      <w:i/>
      <w:iCs/>
      <w:color w:val="232323"/>
      <w:sz w:val="28"/>
      <w:szCs w:val="28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200"/>
      <w:outlineLvl w:val="6"/>
    </w:pPr>
    <w:rPr>
      <w:rFonts w:ascii="Arial" w:eastAsia="Arial" w:hAnsi="Arial" w:cs="Arial"/>
      <w:b/>
      <w:bCs/>
      <w:color w:val="606060"/>
      <w:sz w:val="24"/>
      <w:szCs w:val="24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200"/>
      <w:outlineLvl w:val="7"/>
    </w:pPr>
    <w:rPr>
      <w:rFonts w:ascii="Arial" w:eastAsia="Arial" w:hAnsi="Arial" w:cs="Arial"/>
      <w:color w:val="444444"/>
      <w:sz w:val="24"/>
      <w:szCs w:val="24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200"/>
      <w:outlineLvl w:val="8"/>
    </w:pPr>
    <w:rPr>
      <w:rFonts w:ascii="Arial" w:eastAsia="Arial" w:hAnsi="Arial" w:cs="Arial"/>
      <w:i/>
      <w:iCs/>
      <w:color w:val="444444"/>
      <w:sz w:val="23"/>
      <w:szCs w:val="23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pPr>
      <w:spacing w:after="200" w:line="276" w:lineRule="auto"/>
      <w:ind w:left="720"/>
    </w:pPr>
    <w:rPr>
      <w:rFonts w:ascii="Calibri" w:eastAsia="Times New Roman" w:hAnsi="Calibri"/>
      <w:sz w:val="22"/>
    </w:rPr>
  </w:style>
  <w:style w:type="paragraph" w:styleId="a5">
    <w:name w:val="Заголовок"/>
    <w:basedOn w:val="a"/>
    <w:next w:val="a"/>
    <w:uiPriority w:val="10"/>
    <w:qFormat/>
    <w:pPr>
      <w:pBdr>
        <w:bottom w:val="single" w:sz="24" w:space="0" w:color="000000"/>
      </w:pBdr>
      <w:spacing w:before="300" w:after="80"/>
    </w:pPr>
    <w:rPr>
      <w:b/>
      <w:color w:val="000000"/>
      <w:sz w:val="72"/>
    </w:rPr>
  </w:style>
  <w:style w:type="paragraph" w:styleId="a6">
    <w:name w:val="Subtitle"/>
    <w:basedOn w:val="a"/>
    <w:next w:val="a"/>
    <w:uiPriority w:val="11"/>
    <w:qFormat/>
    <w:rPr>
      <w:i/>
      <w:color w:val="444444"/>
      <w:sz w:val="52"/>
    </w:rPr>
  </w:style>
  <w:style w:type="paragraph" w:styleId="20">
    <w:name w:val="Quote"/>
    <w:basedOn w:val="a"/>
    <w:next w:val="a"/>
    <w:uiPriority w:val="29"/>
    <w:qFormat/>
    <w:pPr>
      <w:pBdr>
        <w:left w:val="single" w:sz="12" w:space="11" w:color="A6A6A6"/>
        <w:bottom w:val="single" w:sz="12" w:space="3" w:color="A6A6A6"/>
      </w:pBdr>
      <w:ind w:left="3402"/>
    </w:pPr>
    <w:rPr>
      <w:i/>
      <w:color w:val="373737"/>
      <w:sz w:val="18"/>
    </w:rPr>
  </w:style>
  <w:style w:type="paragraph" w:styleId="a7">
    <w:name w:val="Intense Quote"/>
    <w:basedOn w:val="a"/>
    <w:next w:val="a"/>
    <w:uiPriority w:val="30"/>
    <w:qFormat/>
    <w:pPr>
      <w:pBdr>
        <w:top w:val="single" w:sz="4" w:space="3" w:color="808080"/>
        <w:left w:val="single" w:sz="4" w:space="11" w:color="808080"/>
        <w:bottom w:val="single" w:sz="4" w:space="3" w:color="808080"/>
        <w:right w:val="single" w:sz="4" w:space="11" w:color="808080"/>
      </w:pBdr>
      <w:shd w:val="clear" w:color="auto" w:fill="D9D9D9"/>
      <w:ind w:left="567" w:right="567"/>
    </w:pPr>
    <w:rPr>
      <w:i/>
      <w:color w:val="606060"/>
      <w:sz w:val="19"/>
    </w:rPr>
  </w:style>
  <w:style w:type="paragraph" w:styleId="a8">
    <w:name w:val="header"/>
    <w:basedOn w:val="a"/>
    <w:uiPriority w:val="99"/>
    <w:unhideWhenUsed/>
    <w:pPr>
      <w:tabs>
        <w:tab w:val="center" w:pos="7143"/>
        <w:tab w:val="right" w:pos="14287"/>
      </w:tabs>
    </w:pPr>
    <w:rPr>
      <w:color w:val="000000"/>
      <w:sz w:val="22"/>
    </w:r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table" w:styleId="aa">
    <w:name w:val="Table Grid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ned">
    <w:name w:val="Lined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b">
    <w:name w:val="Hyperlink"/>
    <w:rPr>
      <w:color w:val="0000FF"/>
      <w:u w:val="single"/>
    </w:rPr>
  </w:style>
  <w:style w:type="paragraph" w:styleId="ac">
    <w:name w:val="footnote text"/>
    <w:basedOn w:val="a"/>
    <w:uiPriority w:val="99"/>
    <w:semiHidden/>
    <w:unhideWhenUsed/>
  </w:style>
  <w:style w:type="character" w:customStyle="1" w:styleId="FootnoteTextChar">
    <w:name w:val="Footnote Text Char"/>
    <w:uiPriority w:val="99"/>
    <w:semiHidden/>
    <w:rPr>
      <w:sz w:val="20"/>
    </w:rPr>
  </w:style>
  <w:style w:type="character" w:styleId="ad">
    <w:name w:val="footnote reference"/>
    <w:uiPriority w:val="99"/>
    <w:semiHidden/>
    <w:unhideWhenUsed/>
    <w:rPr>
      <w:vertAlign w:val="superscript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21">
    <w:name w:val="Основной шрифт абзаца2"/>
  </w:style>
  <w:style w:type="character" w:customStyle="1" w:styleId="11">
    <w:name w:val="Основной шрифт абзаца1"/>
  </w:style>
  <w:style w:type="character" w:customStyle="1" w:styleId="HTML">
    <w:name w:val="Стандартный HTML Знак"/>
    <w:rPr>
      <w:rFonts w:ascii="Courier New" w:eastAsia="Calibri" w:hAnsi="Courier New"/>
      <w:lang w:val="en-US" w:bidi="ar-SA"/>
    </w:rPr>
  </w:style>
  <w:style w:type="character" w:styleId="ae">
    <w:name w:val="page number"/>
    <w:basedOn w:val="11"/>
  </w:style>
  <w:style w:type="paragraph" w:customStyle="1" w:styleId="10">
    <w:name w:val="Заголовок1"/>
    <w:basedOn w:val="a"/>
    <w:next w:val="a0"/>
    <w:pPr>
      <w:keepNext/>
      <w:spacing w:before="240" w:after="120"/>
    </w:pPr>
    <w:rPr>
      <w:rFonts w:ascii="Liberation Sans" w:eastAsia="WenQuanYi Micro Hei" w:hAnsi="Liberation Sans"/>
      <w:sz w:val="28"/>
      <w:szCs w:val="28"/>
    </w:rPr>
  </w:style>
  <w:style w:type="paragraph" w:styleId="a0">
    <w:name w:val="Body Text"/>
    <w:basedOn w:val="a"/>
    <w:pPr>
      <w:spacing w:after="140" w:line="288" w:lineRule="auto"/>
    </w:pPr>
  </w:style>
  <w:style w:type="paragraph" w:styleId="af">
    <w:name w:val="List"/>
    <w:basedOn w:val="a0"/>
  </w:style>
  <w:style w:type="paragraph" w:styleId="af0">
    <w:name w:val="caption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2">
    <w:name w:val="Указатель2"/>
    <w:basedOn w:val="a"/>
  </w:style>
  <w:style w:type="paragraph" w:customStyle="1" w:styleId="12">
    <w:name w:val="Название объекта1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13">
    <w:name w:val="Указатель1"/>
    <w:basedOn w:val="a"/>
  </w:style>
  <w:style w:type="paragraph" w:customStyle="1" w:styleId="ConsNormal">
    <w:name w:val="ConsNormal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20"/>
    </w:pPr>
    <w:rPr>
      <w:rFonts w:ascii="Arial" w:hAnsi="Arial"/>
      <w:szCs w:val="22"/>
      <w:lang w:eastAsia="zh-CN"/>
    </w:rPr>
  </w:style>
  <w:style w:type="paragraph" w:styleId="HTML0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en-US"/>
    </w:rPr>
  </w:style>
  <w:style w:type="paragraph" w:customStyle="1" w:styleId="af1">
    <w:name w:val="Содержимое врезки"/>
    <w:basedOn w:val="a"/>
  </w:style>
  <w:style w:type="paragraph" w:styleId="af2">
    <w:name w:val="No Spacing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Liberation Serif" w:eastAsia="WenQuanYi Micro Hei" w:hAnsi="Liberation Serif"/>
      <w:sz w:val="24"/>
      <w:szCs w:val="24"/>
      <w:lang w:eastAsia="zh-CN" w:bidi="hi-IN"/>
    </w:rPr>
  </w:style>
  <w:style w:type="numbering" w:customStyle="1" w:styleId="GenStyleDefNum">
    <w:name w:val="GenStyleDefNum"/>
  </w:style>
  <w:style w:type="paragraph" w:customStyle="1" w:styleId="GenStyleDefPar">
    <w:name w:val="GenStyleDefPar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</w:style>
  <w:style w:type="table" w:customStyle="1" w:styleId="GenStyleDefTable">
    <w:name w:val="GenStyleDefTabl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680</Words>
  <Characters>3881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dcterms:created xsi:type="dcterms:W3CDTF">2026-02-26T05:48:00Z</dcterms:created>
  <dcterms:modified xsi:type="dcterms:W3CDTF">2026-02-26T05:48:00Z</dcterms:modified>
</cp:coreProperties>
</file>