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73CB2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7B461F70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4C30FE54" w14:textId="77777777" w:rsidR="005F3C9D" w:rsidRPr="00EC110B" w:rsidRDefault="005F3C9D">
      <w:pPr>
        <w:ind w:firstLine="540"/>
        <w:jc w:val="both"/>
      </w:pPr>
    </w:p>
    <w:p w14:paraId="0E99B310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3304F3">
        <w:t>__________________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3E2CEF">
        <w:t>__</w:t>
      </w:r>
      <w:r w:rsidR="00EC110B">
        <w:t> </w:t>
      </w:r>
      <w:r w:rsidRPr="00EC110B">
        <w:t>г.</w:t>
      </w:r>
      <w:r w:rsidR="00EC110B">
        <w:br/>
      </w:r>
    </w:p>
    <w:p w14:paraId="3977186C" w14:textId="2677C843" w:rsidR="005F3C9D" w:rsidRPr="00CB404C" w:rsidRDefault="00D245A6" w:rsidP="00AB1DAD">
      <w:pPr>
        <w:pStyle w:val="20"/>
        <w:shd w:val="clear" w:color="auto" w:fill="auto"/>
        <w:spacing w:before="0" w:after="0" w:line="240" w:lineRule="auto"/>
        <w:ind w:firstLine="708"/>
        <w:contextualSpacing/>
        <w:rPr>
          <w:sz w:val="24"/>
          <w:szCs w:val="24"/>
        </w:rPr>
      </w:pPr>
      <w:r w:rsidRPr="00D245A6">
        <w:rPr>
          <w:rStyle w:val="21"/>
          <w:rFonts w:eastAsiaTheme="minorHAnsi"/>
          <w:i w:val="0"/>
        </w:rPr>
        <w:t>Левченков Николай Александрович</w:t>
      </w:r>
      <w:r>
        <w:rPr>
          <w:rStyle w:val="21"/>
          <w:rFonts w:eastAsiaTheme="minorHAnsi"/>
          <w:i w:val="0"/>
        </w:rPr>
        <w:t xml:space="preserve"> </w:t>
      </w:r>
      <w:r w:rsidRPr="00D245A6">
        <w:rPr>
          <w:rStyle w:val="21"/>
          <w:rFonts w:eastAsiaTheme="minorHAnsi"/>
          <w:b w:val="0"/>
          <w:bCs w:val="0"/>
          <w:i w:val="0"/>
        </w:rPr>
        <w:t>29.09.1979 года рождения, место рождения: г. Ленинград, СНИЛС 226-897-874 37, ИНН 233610671602, регистрация по месту жительства: 353820, Краснодарский край, поселок Водный, ул</w:t>
      </w:r>
      <w:r>
        <w:rPr>
          <w:rStyle w:val="21"/>
          <w:rFonts w:eastAsiaTheme="minorHAnsi"/>
          <w:b w:val="0"/>
          <w:bCs w:val="0"/>
          <w:i w:val="0"/>
        </w:rPr>
        <w:t>.</w:t>
      </w:r>
      <w:r w:rsidRPr="00D245A6">
        <w:rPr>
          <w:rStyle w:val="21"/>
          <w:rFonts w:eastAsiaTheme="minorHAnsi"/>
          <w:b w:val="0"/>
          <w:bCs w:val="0"/>
          <w:i w:val="0"/>
        </w:rPr>
        <w:t xml:space="preserve"> Краснодарская, д 1, кв 4</w:t>
      </w:r>
      <w:r w:rsidR="00A30B91" w:rsidRPr="006735F6">
        <w:rPr>
          <w:b/>
          <w:sz w:val="24"/>
          <w:szCs w:val="24"/>
        </w:rPr>
        <w:t>,</w:t>
      </w:r>
      <w:r w:rsidR="006735F6">
        <w:rPr>
          <w:sz w:val="24"/>
          <w:szCs w:val="24"/>
        </w:rPr>
        <w:t xml:space="preserve"> </w:t>
      </w:r>
      <w:r w:rsidR="00A30B91" w:rsidRPr="00CB404C">
        <w:rPr>
          <w:sz w:val="24"/>
          <w:szCs w:val="24"/>
        </w:rPr>
        <w:t xml:space="preserve">в лице </w:t>
      </w:r>
      <w:r w:rsidR="00A30B91" w:rsidRPr="006735F6">
        <w:rPr>
          <w:rStyle w:val="21"/>
          <w:i w:val="0"/>
        </w:rPr>
        <w:t>финансового управляющего Черницына Вячеслава Николаевича</w:t>
      </w:r>
      <w:r w:rsidR="00A30B91">
        <w:rPr>
          <w:rStyle w:val="21"/>
          <w:b w:val="0"/>
          <w:i w:val="0"/>
        </w:rPr>
        <w:t xml:space="preserve"> (</w:t>
      </w:r>
      <w:r w:rsidR="00A30B91" w:rsidRPr="00A30B91">
        <w:rPr>
          <w:rStyle w:val="21"/>
          <w:b w:val="0"/>
          <w:i w:val="0"/>
        </w:rPr>
        <w:t>ИНН 261505426942, СНИЛС 107-334-188 33</w:t>
      </w:r>
      <w:r w:rsidR="00A30B91">
        <w:rPr>
          <w:rStyle w:val="21"/>
          <w:b w:val="0"/>
          <w:i w:val="0"/>
        </w:rPr>
        <w:t>)</w:t>
      </w:r>
      <w:r w:rsidR="00A30B91" w:rsidRPr="00A30B91">
        <w:rPr>
          <w:rStyle w:val="21"/>
          <w:b w:val="0"/>
          <w:i w:val="0"/>
        </w:rPr>
        <w:t xml:space="preserve"> - член МСО ПАУ (ОГРН 1037705027249, ИНН 7705494552, адрес: 109240, г. Москва, Котель</w:t>
      </w:r>
      <w:r w:rsidR="00A30B91">
        <w:rPr>
          <w:rStyle w:val="21"/>
          <w:b w:val="0"/>
          <w:i w:val="0"/>
        </w:rPr>
        <w:t>ническая наб., д.17), действующего</w:t>
      </w:r>
      <w:r w:rsidR="00A30B91" w:rsidRPr="00A30B91">
        <w:rPr>
          <w:rStyle w:val="21"/>
          <w:b w:val="0"/>
          <w:i w:val="0"/>
        </w:rPr>
        <w:t xml:space="preserve"> на основании решения арбитражного суда </w:t>
      </w:r>
      <w:r>
        <w:rPr>
          <w:rStyle w:val="21"/>
          <w:b w:val="0"/>
          <w:i w:val="0"/>
        </w:rPr>
        <w:t>Краснодарского края</w:t>
      </w:r>
      <w:r w:rsidR="00A30B91" w:rsidRPr="00A30B91">
        <w:rPr>
          <w:rStyle w:val="21"/>
          <w:b w:val="0"/>
          <w:i w:val="0"/>
        </w:rPr>
        <w:t xml:space="preserve"> </w:t>
      </w:r>
      <w:r w:rsidR="00652FA0">
        <w:rPr>
          <w:rStyle w:val="21"/>
          <w:b w:val="0"/>
          <w:i w:val="0"/>
        </w:rPr>
        <w:t xml:space="preserve">от </w:t>
      </w:r>
      <w:r>
        <w:rPr>
          <w:rStyle w:val="21"/>
          <w:b w:val="0"/>
          <w:i w:val="0"/>
        </w:rPr>
        <w:t>11.11.2025</w:t>
      </w:r>
      <w:r w:rsidR="00652FA0">
        <w:rPr>
          <w:rStyle w:val="21"/>
          <w:b w:val="0"/>
          <w:i w:val="0"/>
        </w:rPr>
        <w:t xml:space="preserve"> г. </w:t>
      </w:r>
      <w:r w:rsidR="00652FA0" w:rsidRPr="00652FA0">
        <w:rPr>
          <w:rStyle w:val="21"/>
          <w:b w:val="0"/>
          <w:i w:val="0"/>
        </w:rPr>
        <w:t xml:space="preserve">по </w:t>
      </w:r>
      <w:r w:rsidR="006735F6">
        <w:rPr>
          <w:rStyle w:val="21"/>
          <w:b w:val="0"/>
          <w:i w:val="0"/>
        </w:rPr>
        <w:t xml:space="preserve">делу № </w:t>
      </w:r>
      <w:r w:rsidRPr="00D245A6">
        <w:rPr>
          <w:rStyle w:val="21"/>
          <w:b w:val="0"/>
          <w:i w:val="0"/>
        </w:rPr>
        <w:t>А32-57532/2025</w:t>
      </w:r>
      <w:r w:rsidR="005F3C9D" w:rsidRPr="00CB404C">
        <w:rPr>
          <w:sz w:val="24"/>
          <w:szCs w:val="24"/>
        </w:rPr>
        <w:t xml:space="preserve">, </w:t>
      </w:r>
      <w:r w:rsidR="003304F3" w:rsidRPr="00CB404C">
        <w:rPr>
          <w:sz w:val="24"/>
          <w:szCs w:val="24"/>
        </w:rPr>
        <w:t xml:space="preserve">именуемый в дальнейшем </w:t>
      </w:r>
      <w:r w:rsidR="003304F3" w:rsidRPr="006735F6">
        <w:rPr>
          <w:b/>
          <w:sz w:val="24"/>
          <w:szCs w:val="24"/>
        </w:rPr>
        <w:t>«Продавец»</w:t>
      </w:r>
      <w:r w:rsidR="003304F3" w:rsidRPr="003304F3">
        <w:rPr>
          <w:sz w:val="24"/>
          <w:szCs w:val="24"/>
        </w:rPr>
        <w:t>,</w:t>
      </w:r>
      <w:r w:rsidR="003304F3">
        <w:rPr>
          <w:sz w:val="24"/>
          <w:szCs w:val="24"/>
        </w:rPr>
        <w:t xml:space="preserve"> </w:t>
      </w:r>
      <w:r w:rsidR="005F3C9D" w:rsidRPr="00CB404C">
        <w:rPr>
          <w:sz w:val="24"/>
          <w:szCs w:val="24"/>
        </w:rPr>
        <w:t xml:space="preserve">с одной стороны, и </w:t>
      </w:r>
    </w:p>
    <w:p w14:paraId="28F0B623" w14:textId="77777777" w:rsidR="005F3C9D" w:rsidRDefault="00B21D3E" w:rsidP="00B21D3E">
      <w:pPr>
        <w:jc w:val="both"/>
      </w:pPr>
      <w:r>
        <w:rPr>
          <w:b/>
        </w:rPr>
        <w:t>_______________________________________________________________________________</w:t>
      </w:r>
      <w:r w:rsidR="005F3C9D" w:rsidRPr="00EC110B">
        <w:t xml:space="preserve">, с другой стороны, именуемые вместе «Стороны», а по отдельности «Сторона», </w:t>
      </w:r>
      <w:r w:rsidR="005F3C9D">
        <w:t>принимая во внимание, что:</w:t>
      </w:r>
    </w:p>
    <w:p w14:paraId="35881A75" w14:textId="137B7C69" w:rsidR="005F3C9D" w:rsidRPr="00B21D3E" w:rsidRDefault="005F3C9D">
      <w:pPr>
        <w:ind w:firstLine="540"/>
        <w:jc w:val="both"/>
      </w:pPr>
      <w:r>
        <w:t xml:space="preserve">–  </w:t>
      </w:r>
      <w:r w:rsidR="002A6C1E">
        <w:t>н</w:t>
      </w:r>
      <w:r>
        <w:t xml:space="preserve">астоящий договор заключен по результатам торгов, состоявшихся </w:t>
      </w:r>
      <w:r w:rsidR="00043303">
        <w:t>«__»_______________20__</w:t>
      </w:r>
      <w:r w:rsidR="00B21D3E">
        <w:t xml:space="preserve"> года</w:t>
      </w:r>
      <w:r w:rsidR="006B4DDA">
        <w:t xml:space="preserve"> в отношение </w:t>
      </w:r>
      <w:r w:rsidR="003304F3">
        <w:t>л</w:t>
      </w:r>
      <w:r w:rsidR="006B4DDA">
        <w:t xml:space="preserve">ота № </w:t>
      </w:r>
      <w:r w:rsidR="00043303">
        <w:t>__</w:t>
      </w:r>
      <w:r w:rsidR="00AC3ACD">
        <w:t>__</w:t>
      </w:r>
      <w:r w:rsidR="00043303">
        <w:t>_</w:t>
      </w:r>
      <w:r>
        <w:t xml:space="preserve">, </w:t>
      </w:r>
      <w:r w:rsidR="00AC3ACD" w:rsidRPr="009B2464">
        <w:t xml:space="preserve">проводимых </w:t>
      </w:r>
      <w:r w:rsidR="00AC3ACD">
        <w:t xml:space="preserve"> «__»___________20__ года</w:t>
      </w:r>
      <w:r w:rsidR="00AC3ACD" w:rsidRPr="007A0978">
        <w:t xml:space="preserve"> на электронной торговой площадке </w:t>
      </w:r>
      <w:r w:rsidR="00652FA0" w:rsidRPr="00652FA0">
        <w:t>«ООО «</w:t>
      </w:r>
      <w:r w:rsidR="00D245A6">
        <w:t>______</w:t>
      </w:r>
      <w:r w:rsidR="00652FA0" w:rsidRPr="00652FA0">
        <w:t>»</w:t>
      </w:r>
      <w:r w:rsidR="00652FA0">
        <w:t xml:space="preserve"> </w:t>
      </w:r>
      <w:r w:rsidR="00AC3ACD" w:rsidRPr="007A0978">
        <w:t xml:space="preserve">(далее – Торги), извещение о проведении торговой процедуры "Аукцион продавца № </w:t>
      </w:r>
      <w:r w:rsidR="00AC3ACD">
        <w:t>_____________</w:t>
      </w:r>
      <w:r w:rsidR="00652FA0">
        <w:t>", дата публикации на</w:t>
      </w:r>
      <w:r w:rsidR="00AC3ACD" w:rsidRPr="007A0978">
        <w:t xml:space="preserve"> </w:t>
      </w:r>
      <w:r w:rsidR="00CF0F8F">
        <w:t xml:space="preserve">ТП </w:t>
      </w:r>
      <w:r w:rsidR="00652FA0">
        <w:t xml:space="preserve">ООО </w:t>
      </w:r>
      <w:r w:rsidR="00CF0F8F">
        <w:t>«</w:t>
      </w:r>
      <w:r w:rsidR="00D245A6">
        <w:t>__________</w:t>
      </w:r>
      <w:r w:rsidR="00652FA0">
        <w:t>»</w:t>
      </w:r>
      <w:r w:rsidR="00AC3ACD" w:rsidRPr="007A0978">
        <w:t xml:space="preserve">: </w:t>
      </w:r>
      <w:r w:rsidR="00AC3ACD">
        <w:t>«__»___________20__</w:t>
      </w:r>
      <w:r w:rsidR="00AC3ACD" w:rsidRPr="007A0978">
        <w:t xml:space="preserve"> года. Сообщение на сайте ЕФРСБ от «</w:t>
      </w:r>
      <w:r w:rsidR="00AC3ACD">
        <w:t>___</w:t>
      </w:r>
      <w:r w:rsidR="00AC3ACD" w:rsidRPr="007A0978">
        <w:t xml:space="preserve">» </w:t>
      </w:r>
      <w:r w:rsidR="00AC3ACD">
        <w:t>________________</w:t>
      </w:r>
      <w:r w:rsidR="00AC3ACD" w:rsidRPr="007A0978">
        <w:t xml:space="preserve"> 20</w:t>
      </w:r>
      <w:r w:rsidR="00AC3ACD">
        <w:t>__</w:t>
      </w:r>
      <w:r w:rsidR="00AC3ACD" w:rsidRPr="007A0978">
        <w:t xml:space="preserve"> года, объявление № </w:t>
      </w:r>
      <w:r w:rsidR="00AC3ACD">
        <w:t xml:space="preserve">______________________,  </w:t>
      </w:r>
      <w:r w:rsidR="00F67D59">
        <w:t>по</w:t>
      </w:r>
      <w:r>
        <w:t xml:space="preserve"> реализации имущества Продавца</w:t>
      </w:r>
      <w:r w:rsidR="00AC3ACD">
        <w:t>.</w:t>
      </w:r>
    </w:p>
    <w:p w14:paraId="416BC7C1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043303">
        <w:t>«___»__________</w:t>
      </w:r>
      <w:r w:rsidR="00B21D3E">
        <w:t>20</w:t>
      </w:r>
      <w:r w:rsidR="00043303">
        <w:t>___</w:t>
      </w:r>
      <w:r w:rsidR="00B21D3E">
        <w:t xml:space="preserve"> года</w:t>
      </w:r>
      <w:r w:rsidRPr="00133D9F">
        <w:t xml:space="preserve"> торгах, был признан победителем торгов по продаже имущества Продавца</w:t>
      </w:r>
      <w:r w:rsidR="00955F10">
        <w:t>.</w:t>
      </w:r>
    </w:p>
    <w:p w14:paraId="5EDB1B5E" w14:textId="77777777" w:rsidR="005F3C9D" w:rsidRPr="00133D9F" w:rsidRDefault="00955F10">
      <w:pPr>
        <w:ind w:right="-5" w:firstLine="540"/>
        <w:jc w:val="both"/>
      </w:pPr>
      <w:r>
        <w:t xml:space="preserve">Стороны </w:t>
      </w:r>
      <w:r w:rsidR="005F3C9D" w:rsidRPr="00133D9F">
        <w:t>заключили настоящий договор купли-продажи (далее также - «Договор») о нижеследующем:</w:t>
      </w:r>
    </w:p>
    <w:p w14:paraId="16B5C057" w14:textId="77777777"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55A07F41" w14:textId="73FAED2E" w:rsidR="002A3A0C" w:rsidRDefault="005F3C9D" w:rsidP="002A3A0C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3304F3">
        <w:t>следующее имущество:</w:t>
      </w:r>
      <w:r w:rsidR="00652FA0">
        <w:t xml:space="preserve"> </w:t>
      </w:r>
      <w:r w:rsidR="00D245A6">
        <w:rPr>
          <w:color w:val="000000"/>
          <w:lang w:eastAsia="ru-RU" w:bidi="ru-RU"/>
        </w:rPr>
        <w:t xml:space="preserve">100 % доли в Уставном капитале </w:t>
      </w:r>
      <w:r w:rsidR="00D245A6" w:rsidRPr="00DD417B">
        <w:rPr>
          <w:rFonts w:eastAsia="Calibri"/>
          <w:color w:val="000000"/>
        </w:rPr>
        <w:t>ООО "ТИС ЮГ"</w:t>
      </w:r>
      <w:r w:rsidR="00D245A6">
        <w:rPr>
          <w:rFonts w:eastAsia="Calibri"/>
          <w:color w:val="000000"/>
        </w:rPr>
        <w:t xml:space="preserve"> </w:t>
      </w:r>
      <w:r w:rsidR="00D245A6" w:rsidRPr="00A85C38">
        <w:rPr>
          <w:rFonts w:eastAsia="Calibri"/>
          <w:color w:val="000000"/>
        </w:rPr>
        <w:t xml:space="preserve">ИНН </w:t>
      </w:r>
      <w:r w:rsidR="00D245A6" w:rsidRPr="00DD417B">
        <w:rPr>
          <w:rFonts w:eastAsia="Calibri"/>
          <w:color w:val="000000"/>
        </w:rPr>
        <w:t>2317054739</w:t>
      </w:r>
      <w:r w:rsidR="00D245A6">
        <w:rPr>
          <w:rFonts w:eastAsia="Calibri"/>
          <w:color w:val="000000"/>
        </w:rPr>
        <w:t xml:space="preserve"> адрес:</w:t>
      </w:r>
      <w:r w:rsidR="00D245A6" w:rsidRPr="000B419A">
        <w:rPr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D245A6" w:rsidRPr="00DD417B">
        <w:rPr>
          <w:color w:val="000000"/>
          <w:sz w:val="21"/>
          <w:szCs w:val="21"/>
          <w:shd w:val="clear" w:color="auto" w:fill="FFFFFF"/>
          <w:lang w:eastAsia="ru-RU"/>
        </w:rPr>
        <w:t>354382, Краснодарский край, город Сочи, ул Голубые Дали (Адлерский Р-Н), д. 40, 52</w:t>
      </w:r>
      <w:r w:rsidR="00D245A6">
        <w:rPr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2A3A0C" w:rsidRPr="00133D9F">
        <w:t>(далее - Имущество</w:t>
      </w:r>
      <w:r w:rsidR="002A3A0C" w:rsidRPr="002764D3">
        <w:t>)</w:t>
      </w:r>
      <w:r w:rsidR="002A3A0C">
        <w:t xml:space="preserve"> </w:t>
      </w:r>
    </w:p>
    <w:p w14:paraId="093EBC8E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14:paraId="46D44231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57FC2AE4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77428B">
        <w:t>___</w:t>
      </w:r>
      <w:r>
        <w:t xml:space="preserve"> коп. (____________________________)</w:t>
      </w:r>
      <w:r w:rsidR="007E22B1">
        <w:t xml:space="preserve"> </w:t>
      </w:r>
      <w:r>
        <w:t xml:space="preserve">(далее – Покупная цена). </w:t>
      </w:r>
    </w:p>
    <w:p w14:paraId="0006458C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016292">
        <w:t xml:space="preserve">была определена в ходе </w:t>
      </w:r>
      <w:r>
        <w:t>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0BA6C1BD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</w:t>
      </w:r>
      <w:r w:rsidR="003304F3">
        <w:t xml:space="preserve">№ ____ от </w:t>
      </w:r>
      <w:r w:rsidR="00955F10">
        <w:t>«___»____________ 20</w:t>
      </w:r>
      <w:r w:rsidR="00043303">
        <w:t>___</w:t>
      </w:r>
      <w:r w:rsidRPr="00133D9F">
        <w:t xml:space="preserve"> г</w:t>
      </w:r>
      <w:r w:rsidR="00955F10">
        <w:t>ода</w:t>
      </w:r>
      <w:r w:rsidRPr="00133D9F">
        <w:t>.</w:t>
      </w:r>
    </w:p>
    <w:p w14:paraId="176313C8" w14:textId="77777777" w:rsidR="005F3C9D" w:rsidRPr="00955F10" w:rsidRDefault="005F3C9D">
      <w:pPr>
        <w:ind w:firstLine="540"/>
        <w:jc w:val="both"/>
      </w:pPr>
      <w:r w:rsidRPr="00955F10">
        <w:t xml:space="preserve">2.3. Покупатель обязуется </w:t>
      </w:r>
      <w:r w:rsidR="00CB404C" w:rsidRPr="00955F10">
        <w:t xml:space="preserve">в течение </w:t>
      </w:r>
      <w:r w:rsidR="00AB1DAD">
        <w:t>30</w:t>
      </w:r>
      <w:r w:rsidRPr="00955F10">
        <w:t xml:space="preserve"> (</w:t>
      </w:r>
      <w:r w:rsidR="00AB1DAD">
        <w:t>тридцати</w:t>
      </w:r>
      <w:r w:rsidRPr="00955F10">
        <w:t>) календарных дней со дня заключения Договора уплатить Покупную цену в размере, предусмотренном в п. 2.4</w:t>
      </w:r>
      <w:r w:rsidR="007E22B1" w:rsidRPr="00955F10">
        <w:t>.</w:t>
      </w:r>
      <w:r w:rsidRPr="00955F10">
        <w:t xml:space="preserve">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4EFA8F8E" w14:textId="77777777" w:rsidR="005F3C9D" w:rsidRPr="00133D9F" w:rsidRDefault="005F3C9D">
      <w:pPr>
        <w:ind w:firstLine="540"/>
        <w:jc w:val="both"/>
      </w:pPr>
      <w:r w:rsidRPr="00133D9F">
        <w:t>2.4. В соответствии с договором о задатке, заключенным «___»___</w:t>
      </w:r>
      <w:r w:rsidR="00955F10">
        <w:t>___</w:t>
      </w:r>
      <w:r w:rsidRPr="00133D9F">
        <w:t>____20</w:t>
      </w:r>
      <w:r w:rsidR="00B21D3E">
        <w:t>__</w:t>
      </w:r>
      <w:r w:rsidRPr="00133D9F">
        <w:t xml:space="preserve"> г</w:t>
      </w:r>
      <w:r w:rsidR="00955F10">
        <w:t>ода</w:t>
      </w:r>
      <w:r w:rsidRPr="00133D9F">
        <w:t xml:space="preserve"> между организатором торгов – </w:t>
      </w:r>
      <w:r w:rsidR="00A30B91">
        <w:t>финансовым</w:t>
      </w:r>
      <w:r w:rsidR="00A673EA">
        <w:t xml:space="preserve"> управляющим </w:t>
      </w:r>
      <w:r w:rsidR="00A30B91">
        <w:t>Черницыным В.Н.</w:t>
      </w:r>
      <w:r w:rsidR="00955F10">
        <w:t xml:space="preserve"> </w:t>
      </w:r>
      <w:r w:rsidRPr="00133D9F">
        <w:t xml:space="preserve">и </w:t>
      </w:r>
      <w:r w:rsidRPr="00133D9F">
        <w:lastRenderedPageBreak/>
        <w:t>Покупателем, сумма задатка, внесенного Покупателем в соответствии с указанным договором о задатке, в размере</w:t>
      </w:r>
      <w:r w:rsidR="005934B3">
        <w:t xml:space="preserve"> </w:t>
      </w:r>
      <w:r w:rsidR="00043303">
        <w:t>__________________</w:t>
      </w:r>
      <w:r w:rsidR="0069187B" w:rsidRPr="0069187B">
        <w:t xml:space="preserve"> (</w:t>
      </w:r>
      <w:r w:rsidR="00043303">
        <w:t>______________________</w:t>
      </w:r>
      <w:r w:rsidR="00CD7B66">
        <w:t xml:space="preserve">) рублей </w:t>
      </w:r>
      <w:r w:rsidR="00B21D3E">
        <w:t>00</w:t>
      </w:r>
      <w:r w:rsidR="0069187B" w:rsidRPr="0069187B">
        <w:t xml:space="preserve"> копеек</w:t>
      </w:r>
      <w:r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D620F32" w14:textId="77777777"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7E1E5C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>(________________________)</w:t>
      </w:r>
      <w:r w:rsidR="00955F10">
        <w:t xml:space="preserve"> </w:t>
      </w:r>
      <w:r w:rsidR="00955F10" w:rsidRPr="00133D9F">
        <w:t>руб</w:t>
      </w:r>
      <w:r w:rsidR="00955F10">
        <w:t>лей</w:t>
      </w:r>
      <w:r w:rsidR="00955F10" w:rsidRPr="00133D9F">
        <w:t xml:space="preserve"> </w:t>
      </w:r>
      <w:r w:rsidR="00955F10">
        <w:t xml:space="preserve">___ </w:t>
      </w:r>
      <w:r w:rsidR="00955F10" w:rsidRPr="00133D9F">
        <w:t>коп</w:t>
      </w:r>
      <w:r w:rsidR="00955F10">
        <w:t>еек</w:t>
      </w:r>
      <w:r w:rsidR="00955F10" w:rsidRPr="00133D9F">
        <w:t>.</w:t>
      </w:r>
    </w:p>
    <w:p w14:paraId="35EDEC46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038DFDB2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794A34FB" w14:textId="77777777" w:rsidR="00AB1DAD" w:rsidRDefault="00AB1DAD" w:rsidP="00AB1DAD">
      <w:pPr>
        <w:ind w:firstLine="540"/>
        <w:jc w:val="both"/>
      </w:pPr>
      <w:r>
        <w:t>3.1. Продавец обязан:</w:t>
      </w:r>
    </w:p>
    <w:p w14:paraId="2EDF7E8A" w14:textId="77777777" w:rsidR="00AB1DAD" w:rsidRDefault="00AB1DAD" w:rsidP="00AB1DAD">
      <w:pPr>
        <w:ind w:firstLine="540"/>
        <w:jc w:val="both"/>
      </w:pPr>
      <w:r>
        <w:t xml:space="preserve">3.1.1. Передать имущество покупателю. </w:t>
      </w:r>
    </w:p>
    <w:p w14:paraId="4F0649A0" w14:textId="77777777" w:rsidR="00AB1DAD" w:rsidRDefault="00AB1DAD" w:rsidP="00AB1DAD">
      <w:pPr>
        <w:ind w:firstLine="540"/>
        <w:jc w:val="both"/>
      </w:pPr>
      <w:r>
        <w:t xml:space="preserve"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14:paraId="3F4362A1" w14:textId="77777777" w:rsidR="00AB1DAD" w:rsidRDefault="00AB1DAD" w:rsidP="00AB1DAD">
      <w:pPr>
        <w:ind w:firstLine="540"/>
        <w:jc w:val="both"/>
      </w:pPr>
      <w:r>
        <w:t>3.2. Покупатель обязан:</w:t>
      </w:r>
    </w:p>
    <w:p w14:paraId="172B9CB9" w14:textId="77777777" w:rsidR="00AB1DAD" w:rsidRDefault="00AB1DAD" w:rsidP="00AB1DAD">
      <w:pPr>
        <w:ind w:firstLine="540"/>
        <w:jc w:val="both"/>
      </w:pPr>
      <w:r>
        <w:t xml:space="preserve">3.2.1. Оплатить имущество в размере и сроки, предусмотренные разделом 2 настоящего договора. </w:t>
      </w:r>
    </w:p>
    <w:p w14:paraId="7F281DB3" w14:textId="77777777" w:rsidR="00AB1DAD" w:rsidRDefault="00AB1DAD" w:rsidP="00AB1DAD">
      <w:pPr>
        <w:ind w:firstLine="540"/>
        <w:jc w:val="both"/>
      </w:pPr>
      <w:r>
        <w:t>3.2.2. Принять имущество.</w:t>
      </w:r>
    </w:p>
    <w:p w14:paraId="41085A95" w14:textId="77777777" w:rsidR="005F3C9D" w:rsidRDefault="00AB1DAD" w:rsidP="00AB1DAD">
      <w:pPr>
        <w:ind w:firstLine="540"/>
        <w:jc w:val="both"/>
      </w:pPr>
      <w:r>
        <w:t xml:space="preserve">3.2.3. Произвести переоформление имущества и регистрацию самостоятельно и за свой счет. </w:t>
      </w:r>
      <w:r w:rsidR="005F3C9D">
        <w:t xml:space="preserve"> </w:t>
      </w:r>
    </w:p>
    <w:p w14:paraId="7887D80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0E774C7A" w14:textId="77777777" w:rsidR="00A30B91" w:rsidRDefault="00A30B91" w:rsidP="00A30B91">
      <w:pPr>
        <w:shd w:val="clear" w:color="auto" w:fill="FFFFFF"/>
        <w:ind w:right="113"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определенном в соответствии с разделом 2 Договора. </w:t>
      </w:r>
    </w:p>
    <w:p w14:paraId="11BDA62F" w14:textId="77777777" w:rsidR="00A30B91" w:rsidRDefault="00A30B91" w:rsidP="00A30B91">
      <w:pPr>
        <w:shd w:val="clear" w:color="auto" w:fill="FFFFFF"/>
        <w:ind w:right="113" w:firstLine="540"/>
        <w:jc w:val="both"/>
      </w:pPr>
      <w: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339D25F4" w14:textId="77777777" w:rsidR="00AB1DAD" w:rsidRDefault="00A30B91" w:rsidP="00A30B91">
      <w:pPr>
        <w:shd w:val="clear" w:color="auto" w:fill="FFFFFF"/>
        <w:ind w:right="113" w:firstLine="540"/>
        <w:jc w:val="both"/>
      </w:pPr>
      <w:r>
        <w:t xml:space="preserve">4.3. Обязательство Продавца передать Имущество считается исполненным после подписания Сторонами Акта приема-передачи. </w:t>
      </w:r>
      <w:r w:rsidR="00AB1DAD">
        <w:t xml:space="preserve"> </w:t>
      </w:r>
    </w:p>
    <w:p w14:paraId="2EC5C30E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73D8B983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5C51D717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4AB57AFA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2F3B98B2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C5DB045" w14:textId="77777777" w:rsidR="005F3C9D" w:rsidRDefault="005F3C9D">
      <w:pPr>
        <w:tabs>
          <w:tab w:val="left" w:pos="900"/>
        </w:tabs>
        <w:ind w:firstLine="540"/>
        <w:jc w:val="both"/>
      </w:pPr>
      <w: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</w:t>
      </w:r>
      <w:r w:rsidR="00B21D3E">
        <w:t xml:space="preserve"> </w:t>
      </w:r>
      <w:r>
        <w:t>извещение или несвоеврем</w:t>
      </w:r>
      <w:r w:rsidR="000F0E5B">
        <w:t xml:space="preserve">енное извещение другой Стороны </w:t>
      </w:r>
      <w:r>
        <w:t>влечет за собой утрату права ссылаться на эти обстоятельства.</w:t>
      </w:r>
    </w:p>
    <w:p w14:paraId="5140051B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</w:t>
      </w:r>
      <w:r>
        <w:lastRenderedPageBreak/>
        <w:t>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2010C5E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3E863598" w14:textId="77777777" w:rsidR="00DD3FE3" w:rsidRDefault="00DD3FE3" w:rsidP="00DD3FE3">
      <w:pPr>
        <w:ind w:firstLine="540"/>
        <w:jc w:val="both"/>
      </w:pPr>
      <w:r>
        <w:t>7.1. Изменение условий договора, его расторжение допускаются по взаимному  соглашению сторон и оформляются в письменном виде.</w:t>
      </w:r>
    </w:p>
    <w:p w14:paraId="3DC2E4E8" w14:textId="77777777" w:rsidR="00DD3FE3" w:rsidRDefault="00DD3FE3" w:rsidP="00DD3FE3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78D46634" w14:textId="77777777" w:rsidR="00DD3FE3" w:rsidRDefault="00DD3FE3" w:rsidP="00DD3FE3">
      <w:pPr>
        <w:ind w:firstLine="540"/>
        <w:jc w:val="both"/>
      </w:pPr>
      <w:r>
        <w:t>7.3. В случае, предусмотренном пунктом 7.2.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0761D580" w14:textId="77777777" w:rsidR="005F3C9D" w:rsidRDefault="00DD3FE3" w:rsidP="00DD3FE3">
      <w:pPr>
        <w:ind w:firstLine="540"/>
        <w:jc w:val="both"/>
      </w:pPr>
      <w:r>
        <w:t xml:space="preserve">7.4.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 </w:t>
      </w:r>
    </w:p>
    <w:p w14:paraId="4F4845A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22A5BDD7" w14:textId="77777777" w:rsidR="005F3C9D" w:rsidRDefault="00DD3FE3">
      <w:pPr>
        <w:ind w:firstLine="540"/>
        <w:jc w:val="both"/>
      </w:pPr>
      <w:r>
        <w:t xml:space="preserve">8.1. Стороны обязуются разрешать споры и разногласия, возникшие из договора или в связи с ним, путем переговоров. В случае не достижения согласия спор передается на рассмотрение в суд по месту нахождения ответчика. </w:t>
      </w:r>
    </w:p>
    <w:p w14:paraId="4B70993A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14:paraId="39B321C9" w14:textId="77777777" w:rsidR="005F3C9D" w:rsidRDefault="005F3C9D">
      <w:pPr>
        <w:ind w:firstLine="540"/>
        <w:jc w:val="both"/>
      </w:pPr>
      <w:r>
        <w:t xml:space="preserve">9.1. Договор считается заключенным </w:t>
      </w:r>
      <w:r w:rsidR="002A6C1E">
        <w:t xml:space="preserve">с момента его подписания обеими Сторонами </w:t>
      </w:r>
      <w:r>
        <w:t>и действует до полного исполнения Сторонами всех обязательств</w:t>
      </w:r>
      <w:r w:rsidR="002A6C1E">
        <w:t xml:space="preserve"> по нему</w:t>
      </w:r>
      <w:r>
        <w:t>.</w:t>
      </w:r>
    </w:p>
    <w:p w14:paraId="2823DC16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02BEF71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7319B838" w14:textId="77777777" w:rsidR="00DD3FE3" w:rsidRDefault="00DD3FE3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9137CD" w14:paraId="2C5A1C70" w14:textId="77777777" w:rsidTr="009137CD">
        <w:tc>
          <w:tcPr>
            <w:tcW w:w="4968" w:type="dxa"/>
          </w:tcPr>
          <w:p w14:paraId="3CBD2326" w14:textId="77777777" w:rsidR="009137CD" w:rsidRPr="003450DC" w:rsidRDefault="009137CD" w:rsidP="009137CD">
            <w:pPr>
              <w:snapToGrid w:val="0"/>
              <w:jc w:val="both"/>
              <w:rPr>
                <w:b/>
              </w:rPr>
            </w:pPr>
            <w:r w:rsidRPr="003450DC">
              <w:rPr>
                <w:b/>
              </w:rPr>
              <w:t>Продавец:</w:t>
            </w:r>
          </w:p>
          <w:p w14:paraId="3EFA3B73" w14:textId="0B47611A" w:rsidR="00CB3928" w:rsidRPr="003450DC" w:rsidRDefault="00A30B91" w:rsidP="009137CD">
            <w:pPr>
              <w:tabs>
                <w:tab w:val="left" w:pos="720"/>
              </w:tabs>
              <w:jc w:val="both"/>
            </w:pPr>
            <w:r w:rsidRPr="00A30B91">
              <w:rPr>
                <w:rStyle w:val="21"/>
                <w:b w:val="0"/>
                <w:i w:val="0"/>
              </w:rPr>
              <w:t>Черницын Вячеслав Николаевич</w:t>
            </w:r>
            <w:r>
              <w:rPr>
                <w:rStyle w:val="21"/>
                <w:b w:val="0"/>
                <w:i w:val="0"/>
              </w:rPr>
              <w:t xml:space="preserve"> (</w:t>
            </w:r>
            <w:r w:rsidRPr="00A30B91">
              <w:rPr>
                <w:rStyle w:val="21"/>
                <w:b w:val="0"/>
                <w:i w:val="0"/>
              </w:rPr>
              <w:t>ИНН 261505426942, СНИЛС 107-334-188 33</w:t>
            </w:r>
            <w:r>
              <w:rPr>
                <w:rStyle w:val="21"/>
                <w:b w:val="0"/>
                <w:i w:val="0"/>
              </w:rPr>
              <w:t>)</w:t>
            </w:r>
            <w:r w:rsidRPr="00A30B91">
              <w:rPr>
                <w:rStyle w:val="21"/>
                <w:b w:val="0"/>
                <w:i w:val="0"/>
              </w:rPr>
              <w:t xml:space="preserve"> - член МСО ПАУ (ОГРН 1037705027249, ИНН 7705494552, адрес: 109240, г. Москва, Котель</w:t>
            </w:r>
            <w:r>
              <w:rPr>
                <w:rStyle w:val="21"/>
                <w:b w:val="0"/>
                <w:i w:val="0"/>
              </w:rPr>
              <w:t>ническая наб., д.17), действующий</w:t>
            </w:r>
            <w:r w:rsidRPr="00A30B91">
              <w:rPr>
                <w:rStyle w:val="21"/>
                <w:b w:val="0"/>
                <w:i w:val="0"/>
              </w:rPr>
              <w:t xml:space="preserve"> на основании </w:t>
            </w:r>
            <w:r w:rsidR="00D245A6" w:rsidRPr="00A30B91">
              <w:rPr>
                <w:rStyle w:val="21"/>
                <w:b w:val="0"/>
                <w:i w:val="0"/>
              </w:rPr>
              <w:t xml:space="preserve">решения арбитражного суда </w:t>
            </w:r>
            <w:r w:rsidR="00D245A6">
              <w:rPr>
                <w:rStyle w:val="21"/>
                <w:b w:val="0"/>
                <w:i w:val="0"/>
              </w:rPr>
              <w:t>Краснодарского края</w:t>
            </w:r>
            <w:r w:rsidR="00D245A6" w:rsidRPr="00A30B91">
              <w:rPr>
                <w:rStyle w:val="21"/>
                <w:b w:val="0"/>
                <w:i w:val="0"/>
              </w:rPr>
              <w:t xml:space="preserve"> </w:t>
            </w:r>
            <w:r w:rsidR="00D245A6">
              <w:rPr>
                <w:rStyle w:val="21"/>
                <w:b w:val="0"/>
                <w:i w:val="0"/>
              </w:rPr>
              <w:t xml:space="preserve">от 11.11.2025 г. </w:t>
            </w:r>
            <w:r w:rsidR="00D245A6" w:rsidRPr="00652FA0">
              <w:rPr>
                <w:rStyle w:val="21"/>
                <w:b w:val="0"/>
                <w:i w:val="0"/>
              </w:rPr>
              <w:t xml:space="preserve">по </w:t>
            </w:r>
            <w:r w:rsidR="00D245A6">
              <w:rPr>
                <w:rStyle w:val="21"/>
                <w:b w:val="0"/>
                <w:i w:val="0"/>
              </w:rPr>
              <w:t xml:space="preserve">делу № </w:t>
            </w:r>
            <w:r w:rsidR="00D245A6" w:rsidRPr="00D245A6">
              <w:rPr>
                <w:rStyle w:val="21"/>
                <w:b w:val="0"/>
                <w:i w:val="0"/>
              </w:rPr>
              <w:t>А32-57532/2025</w:t>
            </w:r>
            <w:r w:rsidR="00991171">
              <w:rPr>
                <w:rStyle w:val="21"/>
                <w:b w:val="0"/>
                <w:i w:val="0"/>
              </w:rPr>
              <w:t xml:space="preserve"> </w:t>
            </w:r>
            <w:r w:rsidR="00A424D3">
              <w:rPr>
                <w:rStyle w:val="21"/>
                <w:b w:val="0"/>
                <w:i w:val="0"/>
              </w:rPr>
              <w:t xml:space="preserve"> </w:t>
            </w:r>
          </w:p>
          <w:p w14:paraId="20C79208" w14:textId="4C64C968" w:rsidR="009137CD" w:rsidRPr="003450DC" w:rsidRDefault="00DD3FE3" w:rsidP="009137CD">
            <w:pPr>
              <w:tabs>
                <w:tab w:val="left" w:pos="720"/>
              </w:tabs>
              <w:jc w:val="both"/>
            </w:pPr>
            <w:r w:rsidRPr="003450DC">
              <w:t>С</w:t>
            </w:r>
            <w:r w:rsidR="009137CD" w:rsidRPr="003450DC">
              <w:t xml:space="preserve">чет должника: </w:t>
            </w:r>
            <w:r w:rsidR="00D245A6">
              <w:t xml:space="preserve"> </w:t>
            </w:r>
          </w:p>
          <w:p w14:paraId="2339FBEC" w14:textId="56D02C45" w:rsidR="009137CD" w:rsidRPr="003450DC" w:rsidRDefault="00A424D3" w:rsidP="009137CD">
            <w:pPr>
              <w:rPr>
                <w:color w:val="FF0000"/>
                <w:lang w:eastAsia="ru-RU"/>
              </w:rPr>
            </w:pPr>
            <w:r w:rsidRPr="00A424D3">
              <w:rPr>
                <w:color w:val="000000"/>
              </w:rPr>
              <w:t>№</w:t>
            </w:r>
            <w:r w:rsidR="00C03760">
              <w:t xml:space="preserve"> </w:t>
            </w:r>
            <w:r w:rsidR="00C03760" w:rsidRPr="00C03760">
              <w:rPr>
                <w:color w:val="000000"/>
              </w:rPr>
              <w:t>40817810164072375029</w:t>
            </w:r>
            <w:r w:rsidRPr="00A424D3">
              <w:rPr>
                <w:color w:val="000000"/>
              </w:rPr>
              <w:t xml:space="preserve">, в </w:t>
            </w:r>
            <w:r w:rsidR="00C03760">
              <w:rPr>
                <w:color w:val="000000"/>
              </w:rPr>
              <w:t>Банк ГПБ (АО)</w:t>
            </w:r>
          </w:p>
          <w:p w14:paraId="02825D5C" w14:textId="77777777" w:rsidR="009C5D4A" w:rsidRPr="003450DC" w:rsidRDefault="009C5D4A" w:rsidP="009137CD">
            <w:pPr>
              <w:rPr>
                <w:color w:val="FF0000"/>
                <w:lang w:eastAsia="ru-RU"/>
              </w:rPr>
            </w:pPr>
          </w:p>
          <w:p w14:paraId="5E4456FB" w14:textId="77777777" w:rsidR="009137CD" w:rsidRPr="003450DC" w:rsidRDefault="00A30B91" w:rsidP="009137CD">
            <w:r>
              <w:t>Финансовый</w:t>
            </w:r>
            <w:r w:rsidR="009137CD" w:rsidRPr="003450DC">
              <w:t xml:space="preserve"> управляющий </w:t>
            </w:r>
          </w:p>
          <w:p w14:paraId="7EC9BCBD" w14:textId="77777777" w:rsidR="009137CD" w:rsidRPr="003450DC" w:rsidRDefault="009137CD" w:rsidP="009137CD"/>
          <w:p w14:paraId="1C5AA289" w14:textId="77777777" w:rsidR="009137CD" w:rsidRPr="003450DC" w:rsidRDefault="009137CD" w:rsidP="00A30B91">
            <w:pPr>
              <w:jc w:val="both"/>
              <w:rPr>
                <w:b/>
              </w:rPr>
            </w:pPr>
            <w:r w:rsidRPr="003450DC">
              <w:t xml:space="preserve">____________________ </w:t>
            </w:r>
            <w:r w:rsidR="00A30B91">
              <w:t>/В.Н. Черницын</w:t>
            </w:r>
            <w:r w:rsidRPr="003450DC">
              <w:t>/</w:t>
            </w:r>
          </w:p>
        </w:tc>
        <w:tc>
          <w:tcPr>
            <w:tcW w:w="4860" w:type="dxa"/>
          </w:tcPr>
          <w:p w14:paraId="5C1A2F9E" w14:textId="77777777" w:rsidR="009137CD" w:rsidRDefault="009137CD" w:rsidP="009137C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73A1B608" w14:textId="77777777" w:rsidR="009137CD" w:rsidRDefault="009137CD" w:rsidP="009137CD">
            <w:pPr>
              <w:jc w:val="both"/>
              <w:rPr>
                <w:b/>
              </w:rPr>
            </w:pPr>
          </w:p>
          <w:p w14:paraId="1DD157DB" w14:textId="77777777" w:rsidR="009137CD" w:rsidRDefault="009137CD" w:rsidP="009137CD">
            <w:pPr>
              <w:jc w:val="both"/>
            </w:pPr>
          </w:p>
          <w:p w14:paraId="03242549" w14:textId="77777777" w:rsidR="009137CD" w:rsidRDefault="009137CD" w:rsidP="009137CD">
            <w:pPr>
              <w:jc w:val="both"/>
            </w:pPr>
          </w:p>
          <w:p w14:paraId="1CB701E4" w14:textId="77777777" w:rsidR="009137CD" w:rsidRDefault="009137CD" w:rsidP="009137CD">
            <w:pPr>
              <w:jc w:val="both"/>
            </w:pPr>
          </w:p>
          <w:p w14:paraId="33D04D4A" w14:textId="77777777" w:rsidR="009137CD" w:rsidRDefault="009137CD" w:rsidP="009137CD">
            <w:pPr>
              <w:jc w:val="both"/>
            </w:pPr>
          </w:p>
          <w:p w14:paraId="5931E8F9" w14:textId="77777777" w:rsidR="009137CD" w:rsidRDefault="009137CD" w:rsidP="009137CD">
            <w:pPr>
              <w:jc w:val="both"/>
            </w:pPr>
          </w:p>
          <w:p w14:paraId="6AC3712B" w14:textId="77777777" w:rsidR="009137CD" w:rsidRDefault="009137CD" w:rsidP="009137CD">
            <w:pPr>
              <w:jc w:val="both"/>
            </w:pPr>
          </w:p>
          <w:p w14:paraId="66D98138" w14:textId="77777777" w:rsidR="009137CD" w:rsidRDefault="009137CD" w:rsidP="009137CD">
            <w:pPr>
              <w:jc w:val="both"/>
            </w:pPr>
          </w:p>
          <w:p w14:paraId="413F3230" w14:textId="77777777" w:rsidR="009137CD" w:rsidRDefault="009137CD" w:rsidP="009137CD">
            <w:pPr>
              <w:jc w:val="both"/>
            </w:pPr>
          </w:p>
          <w:p w14:paraId="3075240B" w14:textId="77777777" w:rsidR="009137CD" w:rsidRDefault="009137CD" w:rsidP="009137CD">
            <w:pPr>
              <w:jc w:val="both"/>
            </w:pPr>
          </w:p>
          <w:p w14:paraId="18F49436" w14:textId="77777777" w:rsidR="009137CD" w:rsidRDefault="009137CD" w:rsidP="009137CD">
            <w:pPr>
              <w:jc w:val="both"/>
            </w:pPr>
          </w:p>
          <w:p w14:paraId="79E6A9C4" w14:textId="77777777" w:rsidR="00DD3FE3" w:rsidRDefault="00DD3FE3" w:rsidP="009137CD">
            <w:pPr>
              <w:jc w:val="both"/>
            </w:pPr>
          </w:p>
          <w:p w14:paraId="210BAF5A" w14:textId="77777777" w:rsidR="00DD3FE3" w:rsidRDefault="00DD3FE3" w:rsidP="009137CD">
            <w:pPr>
              <w:jc w:val="both"/>
            </w:pPr>
          </w:p>
          <w:p w14:paraId="5852DFF1" w14:textId="77777777" w:rsidR="00DD3FE3" w:rsidRDefault="00DD3FE3" w:rsidP="009137CD">
            <w:pPr>
              <w:jc w:val="both"/>
            </w:pPr>
          </w:p>
          <w:p w14:paraId="7E660EFE" w14:textId="77777777" w:rsidR="009137CD" w:rsidRPr="00A30B91" w:rsidRDefault="009137CD" w:rsidP="009137CD">
            <w:pPr>
              <w:jc w:val="both"/>
              <w:rPr>
                <w:b/>
              </w:rPr>
            </w:pPr>
            <w:r>
              <w:t>_________________________</w:t>
            </w:r>
          </w:p>
        </w:tc>
      </w:tr>
    </w:tbl>
    <w:p w14:paraId="1801B966" w14:textId="77777777" w:rsidR="005F3C9D" w:rsidRDefault="005F3C9D" w:rsidP="00DD3FE3"/>
    <w:sectPr w:rsidR="005F3C9D" w:rsidSect="00DD3FE3">
      <w:footerReference w:type="default" r:id="rId8"/>
      <w:pgSz w:w="11906" w:h="16838"/>
      <w:pgMar w:top="709" w:right="851" w:bottom="426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0246" w14:textId="77777777" w:rsidR="001A29EF" w:rsidRDefault="001A29EF">
      <w:r>
        <w:separator/>
      </w:r>
    </w:p>
  </w:endnote>
  <w:endnote w:type="continuationSeparator" w:id="0">
    <w:p w14:paraId="7A111AB5" w14:textId="77777777" w:rsidR="001A29EF" w:rsidRDefault="001A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1979" w14:textId="77777777" w:rsidR="009137CD" w:rsidRDefault="00000000">
    <w:pPr>
      <w:pStyle w:val="ad"/>
      <w:jc w:val="center"/>
    </w:pPr>
    <w:r>
      <w:pict w14:anchorId="32F9AF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2FD56800" w14:textId="77777777" w:rsidR="009137CD" w:rsidRDefault="00262B25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9137C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991171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14F52E65" w14:textId="77777777" w:rsidR="009137CD" w:rsidRDefault="009137C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8DBF" w14:textId="77777777" w:rsidR="001A29EF" w:rsidRDefault="001A29EF">
      <w:r>
        <w:separator/>
      </w:r>
    </w:p>
  </w:footnote>
  <w:footnote w:type="continuationSeparator" w:id="0">
    <w:p w14:paraId="469EA954" w14:textId="77777777" w:rsidR="001A29EF" w:rsidRDefault="001A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2113429297">
    <w:abstractNumId w:val="0"/>
  </w:num>
  <w:num w:numId="2" w16cid:durableId="203746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594"/>
    <w:rsid w:val="00011596"/>
    <w:rsid w:val="00016292"/>
    <w:rsid w:val="00043303"/>
    <w:rsid w:val="00052E99"/>
    <w:rsid w:val="00076BDA"/>
    <w:rsid w:val="000A0D84"/>
    <w:rsid w:val="000B17DD"/>
    <w:rsid w:val="000B62A0"/>
    <w:rsid w:val="000F0E5B"/>
    <w:rsid w:val="000F1894"/>
    <w:rsid w:val="00122B0D"/>
    <w:rsid w:val="00130A6E"/>
    <w:rsid w:val="00133D9F"/>
    <w:rsid w:val="0013568E"/>
    <w:rsid w:val="00153C90"/>
    <w:rsid w:val="001A29EF"/>
    <w:rsid w:val="001E5A1A"/>
    <w:rsid w:val="001F10D0"/>
    <w:rsid w:val="002335B8"/>
    <w:rsid w:val="00254C36"/>
    <w:rsid w:val="00262B25"/>
    <w:rsid w:val="002764D3"/>
    <w:rsid w:val="002900B6"/>
    <w:rsid w:val="00292C40"/>
    <w:rsid w:val="002A179F"/>
    <w:rsid w:val="002A3A0C"/>
    <w:rsid w:val="002A6C1E"/>
    <w:rsid w:val="002B3548"/>
    <w:rsid w:val="002B7A87"/>
    <w:rsid w:val="002E0F49"/>
    <w:rsid w:val="00312D16"/>
    <w:rsid w:val="003304F3"/>
    <w:rsid w:val="003450DC"/>
    <w:rsid w:val="00354AFB"/>
    <w:rsid w:val="00367A77"/>
    <w:rsid w:val="0037624C"/>
    <w:rsid w:val="00386BF7"/>
    <w:rsid w:val="00397824"/>
    <w:rsid w:val="003A6A89"/>
    <w:rsid w:val="003D1F28"/>
    <w:rsid w:val="003E2CEF"/>
    <w:rsid w:val="003E7E7C"/>
    <w:rsid w:val="00404275"/>
    <w:rsid w:val="0045341F"/>
    <w:rsid w:val="00485BD8"/>
    <w:rsid w:val="00496A3D"/>
    <w:rsid w:val="00507320"/>
    <w:rsid w:val="005911CA"/>
    <w:rsid w:val="005934B3"/>
    <w:rsid w:val="005F1594"/>
    <w:rsid w:val="005F3C9D"/>
    <w:rsid w:val="00652FA0"/>
    <w:rsid w:val="00655936"/>
    <w:rsid w:val="006735F6"/>
    <w:rsid w:val="00681E18"/>
    <w:rsid w:val="0069178E"/>
    <w:rsid w:val="0069187B"/>
    <w:rsid w:val="006B4DDA"/>
    <w:rsid w:val="006B7A67"/>
    <w:rsid w:val="00715C88"/>
    <w:rsid w:val="0077187B"/>
    <w:rsid w:val="0077428B"/>
    <w:rsid w:val="00782FCC"/>
    <w:rsid w:val="007E1E5C"/>
    <w:rsid w:val="007E22B1"/>
    <w:rsid w:val="008001A7"/>
    <w:rsid w:val="008203AC"/>
    <w:rsid w:val="0083217C"/>
    <w:rsid w:val="00893AFA"/>
    <w:rsid w:val="008D1D2C"/>
    <w:rsid w:val="009137CD"/>
    <w:rsid w:val="009239DE"/>
    <w:rsid w:val="00955F10"/>
    <w:rsid w:val="00956225"/>
    <w:rsid w:val="009879D4"/>
    <w:rsid w:val="00990C51"/>
    <w:rsid w:val="00991171"/>
    <w:rsid w:val="009A40CF"/>
    <w:rsid w:val="009B73E5"/>
    <w:rsid w:val="009C5D4A"/>
    <w:rsid w:val="009C6847"/>
    <w:rsid w:val="00A038BC"/>
    <w:rsid w:val="00A054E2"/>
    <w:rsid w:val="00A078FF"/>
    <w:rsid w:val="00A30B91"/>
    <w:rsid w:val="00A424D3"/>
    <w:rsid w:val="00A47725"/>
    <w:rsid w:val="00A60713"/>
    <w:rsid w:val="00A673EA"/>
    <w:rsid w:val="00AB0717"/>
    <w:rsid w:val="00AB1DAD"/>
    <w:rsid w:val="00AC3ACD"/>
    <w:rsid w:val="00AE37C6"/>
    <w:rsid w:val="00B21D3E"/>
    <w:rsid w:val="00B93066"/>
    <w:rsid w:val="00B96CCD"/>
    <w:rsid w:val="00BA77AB"/>
    <w:rsid w:val="00BC61A8"/>
    <w:rsid w:val="00C03760"/>
    <w:rsid w:val="00C050B2"/>
    <w:rsid w:val="00CB3928"/>
    <w:rsid w:val="00CB404C"/>
    <w:rsid w:val="00CD7B66"/>
    <w:rsid w:val="00CF0F8F"/>
    <w:rsid w:val="00CF737A"/>
    <w:rsid w:val="00D245A6"/>
    <w:rsid w:val="00D532C4"/>
    <w:rsid w:val="00D7780B"/>
    <w:rsid w:val="00DD3FE3"/>
    <w:rsid w:val="00DD5CBE"/>
    <w:rsid w:val="00E523AF"/>
    <w:rsid w:val="00E9709D"/>
    <w:rsid w:val="00EA3602"/>
    <w:rsid w:val="00EB3835"/>
    <w:rsid w:val="00EC110B"/>
    <w:rsid w:val="00ED5CAD"/>
    <w:rsid w:val="00EF68E7"/>
    <w:rsid w:val="00F019D9"/>
    <w:rsid w:val="00F26B68"/>
    <w:rsid w:val="00F373FD"/>
    <w:rsid w:val="00F460F3"/>
    <w:rsid w:val="00F6234B"/>
    <w:rsid w:val="00F65865"/>
    <w:rsid w:val="00F67D59"/>
    <w:rsid w:val="00F81592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906DE"/>
  <w15:docId w15:val="{BAB0A4D3-FB49-4557-AE7E-F7DF07E2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7780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D7780B"/>
    <w:rPr>
      <w:rFonts w:ascii="Symbol" w:hAnsi="Symbol"/>
    </w:rPr>
  </w:style>
  <w:style w:type="character" w:customStyle="1" w:styleId="WW8Num6z0">
    <w:name w:val="WW8Num6z0"/>
    <w:rsid w:val="00D7780B"/>
    <w:rPr>
      <w:rFonts w:ascii="Symbol" w:hAnsi="Symbol"/>
    </w:rPr>
  </w:style>
  <w:style w:type="character" w:customStyle="1" w:styleId="WW8Num7z0">
    <w:name w:val="WW8Num7z0"/>
    <w:rsid w:val="00D7780B"/>
    <w:rPr>
      <w:rFonts w:ascii="Symbol" w:hAnsi="Symbol"/>
    </w:rPr>
  </w:style>
  <w:style w:type="character" w:customStyle="1" w:styleId="WW8Num8z0">
    <w:name w:val="WW8Num8z0"/>
    <w:rsid w:val="00D7780B"/>
    <w:rPr>
      <w:rFonts w:ascii="Symbol" w:hAnsi="Symbol"/>
    </w:rPr>
  </w:style>
  <w:style w:type="character" w:customStyle="1" w:styleId="WW8Num10z0">
    <w:name w:val="WW8Num10z0"/>
    <w:rsid w:val="00D7780B"/>
    <w:rPr>
      <w:rFonts w:ascii="Symbol" w:hAnsi="Symbol"/>
    </w:rPr>
  </w:style>
  <w:style w:type="character" w:customStyle="1" w:styleId="WW8Num11z0">
    <w:name w:val="WW8Num11z0"/>
    <w:rsid w:val="00D7780B"/>
    <w:rPr>
      <w:rFonts w:ascii="Times New Roman" w:hAnsi="Times New Roman" w:cs="Times New Roman"/>
    </w:rPr>
  </w:style>
  <w:style w:type="character" w:customStyle="1" w:styleId="WW8Num11z1">
    <w:name w:val="WW8Num11z1"/>
    <w:rsid w:val="00D7780B"/>
    <w:rPr>
      <w:rFonts w:ascii="Courier New" w:hAnsi="Courier New" w:cs="Courier New"/>
    </w:rPr>
  </w:style>
  <w:style w:type="character" w:customStyle="1" w:styleId="WW8Num11z2">
    <w:name w:val="WW8Num11z2"/>
    <w:rsid w:val="00D7780B"/>
    <w:rPr>
      <w:rFonts w:ascii="Wingdings" w:hAnsi="Wingdings"/>
    </w:rPr>
  </w:style>
  <w:style w:type="character" w:customStyle="1" w:styleId="WW8Num11z3">
    <w:name w:val="WW8Num11z3"/>
    <w:rsid w:val="00D7780B"/>
    <w:rPr>
      <w:rFonts w:ascii="Symbol" w:hAnsi="Symbol"/>
    </w:rPr>
  </w:style>
  <w:style w:type="character" w:customStyle="1" w:styleId="11">
    <w:name w:val="Основной шрифт абзаца1"/>
    <w:rsid w:val="00D7780B"/>
  </w:style>
  <w:style w:type="character" w:customStyle="1" w:styleId="a3">
    <w:name w:val="Цветовое выделение"/>
    <w:rsid w:val="00D7780B"/>
    <w:rPr>
      <w:b/>
      <w:color w:val="000080"/>
    </w:rPr>
  </w:style>
  <w:style w:type="character" w:customStyle="1" w:styleId="a4">
    <w:name w:val="Гипертекстовая ссылка"/>
    <w:rsid w:val="00D7780B"/>
    <w:rPr>
      <w:rFonts w:cs="Times New Roman"/>
      <w:b/>
      <w:color w:val="008000"/>
    </w:rPr>
  </w:style>
  <w:style w:type="character" w:styleId="a5">
    <w:name w:val="page number"/>
    <w:basedOn w:val="11"/>
    <w:rsid w:val="00D7780B"/>
  </w:style>
  <w:style w:type="character" w:styleId="a6">
    <w:name w:val="Hyperlink"/>
    <w:rsid w:val="00D7780B"/>
    <w:rPr>
      <w:color w:val="0000FF"/>
      <w:u w:val="single"/>
    </w:rPr>
  </w:style>
  <w:style w:type="character" w:customStyle="1" w:styleId="a7">
    <w:name w:val="Знак Знак"/>
    <w:rsid w:val="00D7780B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D7780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rsid w:val="00D7780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D7780B"/>
    <w:pPr>
      <w:spacing w:after="120"/>
    </w:pPr>
  </w:style>
  <w:style w:type="paragraph" w:styleId="aa">
    <w:name w:val="List"/>
    <w:basedOn w:val="a9"/>
    <w:rsid w:val="00D7780B"/>
    <w:rPr>
      <w:rFonts w:cs="Mangal"/>
    </w:rPr>
  </w:style>
  <w:style w:type="paragraph" w:customStyle="1" w:styleId="13">
    <w:name w:val="Название1"/>
    <w:basedOn w:val="a"/>
    <w:rsid w:val="00D7780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D7780B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D7780B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D7780B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D7780B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D7780B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D7780B"/>
    <w:pPr>
      <w:suppressLineNumbers/>
    </w:pPr>
  </w:style>
  <w:style w:type="paragraph" w:customStyle="1" w:styleId="af0">
    <w:name w:val="Заголовок таблицы"/>
    <w:basedOn w:val="af"/>
    <w:rsid w:val="00D7780B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D7780B"/>
  </w:style>
  <w:style w:type="paragraph" w:styleId="af2">
    <w:name w:val="annotation text"/>
    <w:basedOn w:val="a"/>
    <w:link w:val="af3"/>
    <w:rsid w:val="00312D16"/>
    <w:rPr>
      <w:sz w:val="20"/>
      <w:szCs w:val="20"/>
    </w:rPr>
  </w:style>
  <w:style w:type="character" w:customStyle="1" w:styleId="af3">
    <w:name w:val="Текст примечания Знак"/>
    <w:link w:val="af2"/>
    <w:locked/>
    <w:rsid w:val="00312D16"/>
    <w:rPr>
      <w:lang w:val="ru-RU" w:eastAsia="ar-SA" w:bidi="ar-SA"/>
    </w:rPr>
  </w:style>
  <w:style w:type="character" w:customStyle="1" w:styleId="10">
    <w:name w:val="Заголовок 1 Знак"/>
    <w:link w:val="1"/>
    <w:uiPriority w:val="99"/>
    <w:rsid w:val="00A673EA"/>
    <w:rPr>
      <w:rFonts w:ascii="Arial" w:hAnsi="Arial"/>
      <w:b/>
      <w:bCs/>
      <w:color w:val="00008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CB404C"/>
    <w:rPr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CB404C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404C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21905-1A6A-4A46-A823-A154D5B2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Вячеслав Черницын</cp:lastModifiedBy>
  <cp:revision>21</cp:revision>
  <cp:lastPrinted>1900-12-31T21:00:00Z</cp:lastPrinted>
  <dcterms:created xsi:type="dcterms:W3CDTF">2019-12-20T15:19:00Z</dcterms:created>
  <dcterms:modified xsi:type="dcterms:W3CDTF">2026-05-20T13:21:00Z</dcterms:modified>
</cp:coreProperties>
</file>