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2A6C8857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Дилбарян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Нуне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 xml:space="preserve"> Леонтьевна (14.09.1997 г.р., место рождения: с.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Мецаван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 xml:space="preserve"> обл. Лори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Респ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 xml:space="preserve">. Армения, адрес регистрации: Челябинская область,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Уйский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 xml:space="preserve"> р-н, с. </w:t>
      </w:r>
      <w:proofErr w:type="spellStart"/>
      <w:r w:rsidR="00532E34" w:rsidRPr="00532E34">
        <w:rPr>
          <w:rFonts w:ascii="Times New Roman" w:eastAsia="Times New Roman" w:hAnsi="Times New Roman"/>
          <w:szCs w:val="20"/>
          <w:lang w:val="ru-RU"/>
        </w:rPr>
        <w:t>Нижнеусцелемово</w:t>
      </w:r>
      <w:proofErr w:type="spellEnd"/>
      <w:r w:rsidR="00532E34" w:rsidRPr="00532E34">
        <w:rPr>
          <w:rFonts w:ascii="Times New Roman" w:eastAsia="Times New Roman" w:hAnsi="Times New Roman"/>
          <w:szCs w:val="20"/>
          <w:lang w:val="ru-RU"/>
        </w:rPr>
        <w:t>, ул. Красноармейская, д. 7, СНИЛС 214-184-197 43, ИНН 741526943621)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532E34" w:rsidRPr="00532E34">
        <w:rPr>
          <w:rFonts w:ascii="Times New Roman" w:eastAsia="Times New Roman" w:hAnsi="Times New Roman"/>
          <w:szCs w:val="20"/>
          <w:lang w:val="ru-RU"/>
        </w:rPr>
        <w:t>Челябинской области от 18.09.2025 г. (решение опубликовано 19.09.2025 г.) по делу № А76-28597/2025</w:t>
      </w:r>
      <w:r w:rsidR="008E177D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</w:t>
      </w:r>
      <w:bookmarkStart w:id="0" w:name="_GoBack"/>
      <w:bookmarkEnd w:id="0"/>
      <w:r w:rsidRPr="0017129F">
        <w:rPr>
          <w:rFonts w:ascii="Times New Roman" w:hAnsi="Times New Roman"/>
          <w:szCs w:val="20"/>
          <w:lang w:val="ru-RU"/>
        </w:rPr>
        <w:t>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5F25B263" w:rsidR="00676B81" w:rsidRPr="004A0EBA" w:rsidRDefault="00532E34" w:rsidP="00676B81">
      <w:pPr>
        <w:ind w:firstLine="708"/>
        <w:jc w:val="both"/>
        <w:rPr>
          <w:color w:val="000000"/>
        </w:rPr>
      </w:pPr>
      <w:bookmarkStart w:id="1" w:name="_Hlk185424540"/>
      <w:proofErr w:type="spellStart"/>
      <w:r w:rsidRPr="00532E34">
        <w:t>Дилбарян</w:t>
      </w:r>
      <w:proofErr w:type="spellEnd"/>
      <w:r w:rsidRPr="00532E34">
        <w:t xml:space="preserve"> </w:t>
      </w:r>
      <w:proofErr w:type="spellStart"/>
      <w:r w:rsidRPr="00532E34">
        <w:t>Нуне</w:t>
      </w:r>
      <w:proofErr w:type="spellEnd"/>
      <w:r w:rsidRPr="00532E34">
        <w:t xml:space="preserve"> Леонтьевна</w:t>
      </w:r>
      <w:r w:rsidR="00676B81" w:rsidRPr="008F3589">
        <w:t xml:space="preserve">, номер счета – </w:t>
      </w:r>
      <w:r w:rsidRPr="00532E34">
        <w:t>40817810750224182422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подпись</w:t>
      </w:r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9E57C" w14:textId="77777777" w:rsidR="00BD5C18" w:rsidRDefault="00BD5C18">
      <w:r>
        <w:separator/>
      </w:r>
    </w:p>
  </w:endnote>
  <w:endnote w:type="continuationSeparator" w:id="0">
    <w:p w14:paraId="2FF0262F" w14:textId="77777777" w:rsidR="00BD5C18" w:rsidRDefault="00BD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7B5CA" w14:textId="77777777" w:rsidR="00BD5C18" w:rsidRDefault="00BD5C18">
      <w:pPr>
        <w:pStyle w:val="GenStyleDefPar"/>
      </w:pPr>
      <w:r>
        <w:separator/>
      </w:r>
    </w:p>
  </w:footnote>
  <w:footnote w:type="continuationSeparator" w:id="0">
    <w:p w14:paraId="50FD104B" w14:textId="77777777" w:rsidR="00BD5C18" w:rsidRDefault="00BD5C1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5FD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2E34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E177D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C18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21A87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21E8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41</cp:revision>
  <dcterms:created xsi:type="dcterms:W3CDTF">2022-02-22T16:37:00Z</dcterms:created>
  <dcterms:modified xsi:type="dcterms:W3CDTF">2026-05-03T19:15:00Z</dcterms:modified>
</cp:coreProperties>
</file>