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51E63" w14:textId="77777777" w:rsidR="00CC5712" w:rsidRPr="00757B44" w:rsidRDefault="00CC5712" w:rsidP="009C1697">
      <w:pPr>
        <w:jc w:val="center"/>
        <w:rPr>
          <w:b/>
        </w:rPr>
      </w:pPr>
      <w:r w:rsidRPr="00757B44">
        <w:rPr>
          <w:b/>
        </w:rPr>
        <w:t>П</w:t>
      </w:r>
      <w:r w:rsidR="008A22CB" w:rsidRPr="00757B44">
        <w:rPr>
          <w:b/>
        </w:rPr>
        <w:t>оложение</w:t>
      </w:r>
    </w:p>
    <w:p w14:paraId="74EB68B2" w14:textId="2605DAFC" w:rsidR="002D0191" w:rsidRDefault="00CC5712" w:rsidP="00EA6C36">
      <w:pPr>
        <w:jc w:val="center"/>
        <w:rPr>
          <w:b/>
        </w:rPr>
      </w:pPr>
      <w:r w:rsidRPr="00757B44">
        <w:rPr>
          <w:b/>
        </w:rPr>
        <w:t xml:space="preserve">о порядке, об условиях и о сроках реализации имущества </w:t>
      </w:r>
      <w:r w:rsidR="00885873" w:rsidRPr="00757B44">
        <w:rPr>
          <w:b/>
        </w:rPr>
        <w:t xml:space="preserve">принадлежащего </w:t>
      </w:r>
      <w:r w:rsidR="000F0037" w:rsidRPr="000F0037">
        <w:rPr>
          <w:b/>
        </w:rPr>
        <w:t>Малёшина Евгения Юрьевича</w:t>
      </w:r>
      <w:r w:rsidR="00FB4E71" w:rsidRPr="00757B44">
        <w:rPr>
          <w:b/>
        </w:rPr>
        <w:t xml:space="preserve"> </w:t>
      </w:r>
      <w:r w:rsidR="00885873" w:rsidRPr="00757B44">
        <w:rPr>
          <w:b/>
        </w:rPr>
        <w:t xml:space="preserve">на праве </w:t>
      </w:r>
      <w:r w:rsidR="00856627" w:rsidRPr="00757B44">
        <w:rPr>
          <w:b/>
        </w:rPr>
        <w:t>совместной</w:t>
      </w:r>
      <w:r w:rsidR="00A86DC5">
        <w:rPr>
          <w:b/>
        </w:rPr>
        <w:t xml:space="preserve"> </w:t>
      </w:r>
      <w:r w:rsidR="00885873" w:rsidRPr="00757B44">
        <w:rPr>
          <w:b/>
        </w:rPr>
        <w:t>собственности</w:t>
      </w:r>
      <w:r w:rsidR="00A86DC5">
        <w:rPr>
          <w:b/>
        </w:rPr>
        <w:t xml:space="preserve"> </w:t>
      </w:r>
    </w:p>
    <w:p w14:paraId="061C5F5E" w14:textId="2298FF82" w:rsidR="00885873" w:rsidRPr="00757B44" w:rsidRDefault="00FB4E71" w:rsidP="00EA6C36">
      <w:pPr>
        <w:jc w:val="center"/>
      </w:pPr>
      <w:r w:rsidRPr="00757B44">
        <w:rPr>
          <w:b/>
        </w:rPr>
        <w:t xml:space="preserve">с </w:t>
      </w:r>
      <w:r w:rsidR="000F0037" w:rsidRPr="000F0037">
        <w:rPr>
          <w:b/>
        </w:rPr>
        <w:t>Малёшиной Алины Раисовны</w:t>
      </w:r>
    </w:p>
    <w:p w14:paraId="09833F71" w14:textId="77777777" w:rsidR="00D053B9" w:rsidRPr="00757B44" w:rsidRDefault="00D053B9" w:rsidP="00EA6C36">
      <w:pPr>
        <w:jc w:val="center"/>
      </w:pPr>
    </w:p>
    <w:p w14:paraId="0B257E90" w14:textId="77777777" w:rsidR="00D053B9" w:rsidRPr="00757B44" w:rsidRDefault="00D053B9" w:rsidP="00FB4E71">
      <w:pPr>
        <w:ind w:firstLine="567"/>
        <w:jc w:val="both"/>
        <w:rPr>
          <w:sz w:val="16"/>
          <w:szCs w:val="16"/>
        </w:rPr>
      </w:pPr>
      <w:r w:rsidRPr="00757B44">
        <w:rPr>
          <w:b/>
          <w:sz w:val="16"/>
          <w:szCs w:val="16"/>
        </w:rPr>
        <w:t>Согласно п.7 ст.213.26,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соответствующая доле гражданина в таком имуществе, остальная часть этих средств выплачивается супругу (бывшему супругу).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14:paraId="387509BE" w14:textId="77777777" w:rsidR="00D163D0" w:rsidRPr="00757B44" w:rsidRDefault="00D163D0" w:rsidP="00CC5712">
      <w:pPr>
        <w:pStyle w:val="1"/>
        <w:jc w:val="center"/>
        <w:rPr>
          <w:b/>
          <w:sz w:val="16"/>
          <w:szCs w:val="16"/>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415"/>
        <w:gridCol w:w="7720"/>
      </w:tblGrid>
      <w:tr w:rsidR="00CC5712" w:rsidRPr="00757B44" w14:paraId="00EEF8B3" w14:textId="77777777" w:rsidTr="00FB4E71">
        <w:trPr>
          <w:jc w:val="center"/>
        </w:trPr>
        <w:tc>
          <w:tcPr>
            <w:tcW w:w="263" w:type="dxa"/>
            <w:shd w:val="clear" w:color="auto" w:fill="auto"/>
          </w:tcPr>
          <w:p w14:paraId="7D039709" w14:textId="77777777" w:rsidR="00CC5712" w:rsidRPr="00757B44" w:rsidRDefault="00CC5712" w:rsidP="00CC5712">
            <w:pPr>
              <w:jc w:val="center"/>
              <w:rPr>
                <w:sz w:val="16"/>
                <w:szCs w:val="16"/>
              </w:rPr>
            </w:pPr>
            <w:r w:rsidRPr="00757B44">
              <w:rPr>
                <w:sz w:val="16"/>
                <w:szCs w:val="16"/>
              </w:rPr>
              <w:t>1.</w:t>
            </w:r>
          </w:p>
        </w:tc>
        <w:tc>
          <w:tcPr>
            <w:tcW w:w="1568" w:type="dxa"/>
            <w:shd w:val="clear" w:color="auto" w:fill="auto"/>
          </w:tcPr>
          <w:p w14:paraId="0DC62C62" w14:textId="77777777" w:rsidR="00CC5712" w:rsidRPr="00757B44" w:rsidRDefault="006C5FDE" w:rsidP="00CC5712">
            <w:pPr>
              <w:rPr>
                <w:sz w:val="16"/>
                <w:szCs w:val="16"/>
              </w:rPr>
            </w:pPr>
            <w:r w:rsidRPr="00757B44">
              <w:rPr>
                <w:sz w:val="16"/>
                <w:szCs w:val="16"/>
              </w:rPr>
              <w:t>Сведения об имуществе и порядке ознакомления с ним</w:t>
            </w:r>
          </w:p>
        </w:tc>
        <w:tc>
          <w:tcPr>
            <w:tcW w:w="7720" w:type="dxa"/>
            <w:shd w:val="clear" w:color="auto" w:fill="auto"/>
          </w:tcPr>
          <w:tbl>
            <w:tblPr>
              <w:tblW w:w="7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013"/>
              <w:gridCol w:w="1073"/>
              <w:gridCol w:w="1214"/>
              <w:gridCol w:w="1613"/>
            </w:tblGrid>
            <w:tr w:rsidR="00CC1255" w:rsidRPr="004D12D2" w14:paraId="0799142E" w14:textId="77777777" w:rsidTr="003B54E4">
              <w:tc>
                <w:tcPr>
                  <w:tcW w:w="581" w:type="dxa"/>
                  <w:shd w:val="clear" w:color="auto" w:fill="auto"/>
                </w:tcPr>
                <w:p w14:paraId="06A165AD" w14:textId="77777777" w:rsidR="00CC1255" w:rsidRPr="004D12D2" w:rsidRDefault="00CC1255" w:rsidP="00CC5712">
                  <w:pPr>
                    <w:jc w:val="center"/>
                    <w:rPr>
                      <w:sz w:val="16"/>
                      <w:szCs w:val="16"/>
                    </w:rPr>
                  </w:pPr>
                  <w:r w:rsidRPr="004D12D2">
                    <w:rPr>
                      <w:sz w:val="16"/>
                      <w:szCs w:val="16"/>
                    </w:rPr>
                    <w:t>№ лота</w:t>
                  </w:r>
                </w:p>
              </w:tc>
              <w:tc>
                <w:tcPr>
                  <w:tcW w:w="3013" w:type="dxa"/>
                  <w:shd w:val="clear" w:color="auto" w:fill="auto"/>
                </w:tcPr>
                <w:p w14:paraId="78C6488E" w14:textId="77777777" w:rsidR="00CC1255" w:rsidRPr="004D12D2" w:rsidRDefault="00CC1255" w:rsidP="00CC5712">
                  <w:pPr>
                    <w:jc w:val="center"/>
                    <w:rPr>
                      <w:sz w:val="16"/>
                      <w:szCs w:val="16"/>
                    </w:rPr>
                  </w:pPr>
                  <w:r w:rsidRPr="004D12D2">
                    <w:rPr>
                      <w:sz w:val="16"/>
                      <w:szCs w:val="16"/>
                    </w:rPr>
                    <w:t>Описание, характеристика имущества</w:t>
                  </w:r>
                </w:p>
              </w:tc>
              <w:tc>
                <w:tcPr>
                  <w:tcW w:w="1073" w:type="dxa"/>
                  <w:shd w:val="clear" w:color="auto" w:fill="auto"/>
                </w:tcPr>
                <w:p w14:paraId="69DA5DF4" w14:textId="77777777" w:rsidR="00CC1255" w:rsidRPr="004D12D2" w:rsidRDefault="00CC1255" w:rsidP="00FB4E71">
                  <w:pPr>
                    <w:jc w:val="center"/>
                    <w:rPr>
                      <w:sz w:val="16"/>
                      <w:szCs w:val="16"/>
                    </w:rPr>
                  </w:pPr>
                  <w:r w:rsidRPr="004D12D2">
                    <w:rPr>
                      <w:sz w:val="16"/>
                      <w:szCs w:val="16"/>
                    </w:rPr>
                    <w:t xml:space="preserve">Количество </w:t>
                  </w:r>
                </w:p>
              </w:tc>
              <w:tc>
                <w:tcPr>
                  <w:tcW w:w="1214" w:type="dxa"/>
                  <w:shd w:val="clear" w:color="auto" w:fill="auto"/>
                </w:tcPr>
                <w:p w14:paraId="795348E8" w14:textId="77777777" w:rsidR="00CC1255" w:rsidRPr="004D12D2" w:rsidRDefault="00CC1255" w:rsidP="00CC5712">
                  <w:pPr>
                    <w:jc w:val="center"/>
                    <w:rPr>
                      <w:sz w:val="16"/>
                      <w:szCs w:val="16"/>
                    </w:rPr>
                  </w:pPr>
                  <w:r w:rsidRPr="004D12D2">
                    <w:rPr>
                      <w:sz w:val="16"/>
                      <w:szCs w:val="16"/>
                    </w:rPr>
                    <w:t>Вид собственности</w:t>
                  </w:r>
                </w:p>
              </w:tc>
              <w:tc>
                <w:tcPr>
                  <w:tcW w:w="1613" w:type="dxa"/>
                  <w:shd w:val="clear" w:color="auto" w:fill="auto"/>
                </w:tcPr>
                <w:p w14:paraId="0B20E25F" w14:textId="77777777" w:rsidR="00CC1255" w:rsidRPr="004D12D2" w:rsidRDefault="00CC1255" w:rsidP="00CC5712">
                  <w:pPr>
                    <w:jc w:val="center"/>
                    <w:rPr>
                      <w:sz w:val="16"/>
                      <w:szCs w:val="16"/>
                    </w:rPr>
                  </w:pPr>
                  <w:r w:rsidRPr="004D12D2">
                    <w:rPr>
                      <w:sz w:val="16"/>
                      <w:szCs w:val="16"/>
                    </w:rPr>
                    <w:t>Начальная цена, руб.</w:t>
                  </w:r>
                </w:p>
              </w:tc>
            </w:tr>
            <w:tr w:rsidR="00CC1255" w:rsidRPr="004D12D2" w14:paraId="03EFB0ED" w14:textId="77777777" w:rsidTr="003B54E4">
              <w:tc>
                <w:tcPr>
                  <w:tcW w:w="581" w:type="dxa"/>
                  <w:shd w:val="clear" w:color="auto" w:fill="auto"/>
                </w:tcPr>
                <w:p w14:paraId="16A7EEFF" w14:textId="77777777" w:rsidR="00CC1255" w:rsidRPr="004D12D2" w:rsidRDefault="00CC1255" w:rsidP="00CC5712">
                  <w:pPr>
                    <w:jc w:val="center"/>
                    <w:rPr>
                      <w:sz w:val="16"/>
                      <w:szCs w:val="16"/>
                    </w:rPr>
                  </w:pPr>
                  <w:r w:rsidRPr="004D12D2">
                    <w:rPr>
                      <w:sz w:val="16"/>
                      <w:szCs w:val="16"/>
                    </w:rPr>
                    <w:t>1</w:t>
                  </w:r>
                </w:p>
              </w:tc>
              <w:tc>
                <w:tcPr>
                  <w:tcW w:w="3013" w:type="dxa"/>
                  <w:shd w:val="clear" w:color="auto" w:fill="auto"/>
                </w:tcPr>
                <w:p w14:paraId="43886EA6" w14:textId="2DAA9AF8" w:rsidR="00CC1255" w:rsidRPr="000F0037" w:rsidRDefault="000F0037" w:rsidP="000F0037">
                  <w:pPr>
                    <w:pStyle w:val="Default"/>
                    <w:rPr>
                      <w:sz w:val="20"/>
                      <w:szCs w:val="20"/>
                    </w:rPr>
                  </w:pPr>
                  <w:r>
                    <w:rPr>
                      <w:sz w:val="20"/>
                      <w:szCs w:val="20"/>
                    </w:rPr>
                    <w:t>А</w:t>
                  </w:r>
                  <w:r w:rsidRPr="000F0037">
                    <w:rPr>
                      <w:sz w:val="20"/>
                      <w:szCs w:val="20"/>
                    </w:rPr>
                    <w:t>втомобиль</w:t>
                  </w:r>
                  <w:r>
                    <w:rPr>
                      <w:sz w:val="20"/>
                      <w:szCs w:val="20"/>
                    </w:rPr>
                    <w:t xml:space="preserve"> </w:t>
                  </w:r>
                  <w:r w:rsidRPr="000F0037">
                    <w:rPr>
                      <w:sz w:val="20"/>
                      <w:szCs w:val="20"/>
                    </w:rPr>
                    <w:t>Легковой</w:t>
                  </w:r>
                  <w:r>
                    <w:rPr>
                      <w:sz w:val="20"/>
                      <w:szCs w:val="20"/>
                    </w:rPr>
                    <w:t xml:space="preserve">, марка, модель </w:t>
                  </w:r>
                  <w:r>
                    <w:rPr>
                      <w:sz w:val="20"/>
                      <w:szCs w:val="20"/>
                      <w:lang w:val="en-US"/>
                    </w:rPr>
                    <w:t>LADA</w:t>
                  </w:r>
                  <w:r w:rsidRPr="000F0037">
                    <w:rPr>
                      <w:sz w:val="20"/>
                      <w:szCs w:val="20"/>
                    </w:rPr>
                    <w:t xml:space="preserve"> 111830 </w:t>
                  </w:r>
                  <w:r>
                    <w:rPr>
                      <w:sz w:val="20"/>
                      <w:szCs w:val="20"/>
                      <w:lang w:val="en-US"/>
                    </w:rPr>
                    <w:t>LADA</w:t>
                  </w:r>
                  <w:r w:rsidRPr="000F0037">
                    <w:rPr>
                      <w:sz w:val="20"/>
                      <w:szCs w:val="20"/>
                    </w:rPr>
                    <w:t xml:space="preserve"> </w:t>
                  </w:r>
                  <w:r>
                    <w:rPr>
                      <w:sz w:val="20"/>
                      <w:szCs w:val="20"/>
                      <w:lang w:val="en-US"/>
                    </w:rPr>
                    <w:t>KALINA</w:t>
                  </w:r>
                  <w:r w:rsidRPr="000F0037">
                    <w:rPr>
                      <w:sz w:val="20"/>
                      <w:szCs w:val="20"/>
                    </w:rPr>
                    <w:t xml:space="preserve">, 2008 </w:t>
                  </w:r>
                  <w:r>
                    <w:rPr>
                      <w:sz w:val="20"/>
                      <w:szCs w:val="20"/>
                    </w:rPr>
                    <w:t xml:space="preserve">г.в. </w:t>
                  </w:r>
                  <w:r w:rsidRPr="000F0037">
                    <w:rPr>
                      <w:sz w:val="20"/>
                      <w:szCs w:val="20"/>
                    </w:rPr>
                    <w:t>Идентификацио</w:t>
                  </w:r>
                  <w:r>
                    <w:rPr>
                      <w:sz w:val="20"/>
                      <w:szCs w:val="20"/>
                    </w:rPr>
                    <w:t>н</w:t>
                  </w:r>
                  <w:r w:rsidRPr="000F0037">
                    <w:rPr>
                      <w:sz w:val="20"/>
                      <w:szCs w:val="20"/>
                    </w:rPr>
                    <w:t>ный</w:t>
                  </w:r>
                  <w:r>
                    <w:rPr>
                      <w:sz w:val="20"/>
                      <w:szCs w:val="20"/>
                    </w:rPr>
                    <w:t xml:space="preserve"> номер </w:t>
                  </w:r>
                  <w:r w:rsidRPr="000F0037">
                    <w:rPr>
                      <w:sz w:val="20"/>
                      <w:szCs w:val="20"/>
                    </w:rPr>
                    <w:t>XTA111830801685ZZ</w:t>
                  </w:r>
                </w:p>
              </w:tc>
              <w:tc>
                <w:tcPr>
                  <w:tcW w:w="1073" w:type="dxa"/>
                  <w:shd w:val="clear" w:color="auto" w:fill="auto"/>
                </w:tcPr>
                <w:p w14:paraId="6409B11E" w14:textId="77777777" w:rsidR="002D0191" w:rsidRPr="0062074B" w:rsidRDefault="002D0191" w:rsidP="009365F9">
                  <w:pPr>
                    <w:jc w:val="center"/>
                    <w:rPr>
                      <w:sz w:val="16"/>
                      <w:szCs w:val="16"/>
                      <w:highlight w:val="yellow"/>
                    </w:rPr>
                  </w:pPr>
                </w:p>
                <w:p w14:paraId="62DCAB6E" w14:textId="77777777" w:rsidR="002D0191" w:rsidRPr="0062074B" w:rsidRDefault="002D0191" w:rsidP="009365F9">
                  <w:pPr>
                    <w:jc w:val="center"/>
                    <w:rPr>
                      <w:sz w:val="16"/>
                      <w:szCs w:val="16"/>
                      <w:highlight w:val="yellow"/>
                    </w:rPr>
                  </w:pPr>
                </w:p>
                <w:p w14:paraId="46A98B81" w14:textId="77777777" w:rsidR="00CC1255" w:rsidRPr="0062074B" w:rsidRDefault="00FB4E71" w:rsidP="009365F9">
                  <w:pPr>
                    <w:jc w:val="center"/>
                    <w:rPr>
                      <w:sz w:val="16"/>
                      <w:szCs w:val="16"/>
                      <w:highlight w:val="yellow"/>
                    </w:rPr>
                  </w:pPr>
                  <w:r w:rsidRPr="000F0037">
                    <w:rPr>
                      <w:sz w:val="16"/>
                      <w:szCs w:val="16"/>
                    </w:rPr>
                    <w:t>1</w:t>
                  </w:r>
                </w:p>
              </w:tc>
              <w:tc>
                <w:tcPr>
                  <w:tcW w:w="1214" w:type="dxa"/>
                  <w:shd w:val="clear" w:color="auto" w:fill="auto"/>
                </w:tcPr>
                <w:p w14:paraId="7159A6F5" w14:textId="77777777" w:rsidR="002D0191" w:rsidRPr="0062074B" w:rsidRDefault="002D0191" w:rsidP="00CA6D2D">
                  <w:pPr>
                    <w:jc w:val="center"/>
                    <w:rPr>
                      <w:sz w:val="16"/>
                      <w:szCs w:val="16"/>
                      <w:highlight w:val="yellow"/>
                    </w:rPr>
                  </w:pPr>
                </w:p>
                <w:p w14:paraId="1766EFB4" w14:textId="77777777" w:rsidR="002D0191" w:rsidRPr="0062074B" w:rsidRDefault="002D0191" w:rsidP="00CA6D2D">
                  <w:pPr>
                    <w:jc w:val="center"/>
                    <w:rPr>
                      <w:sz w:val="16"/>
                      <w:szCs w:val="16"/>
                      <w:highlight w:val="yellow"/>
                    </w:rPr>
                  </w:pPr>
                </w:p>
                <w:p w14:paraId="6306990A" w14:textId="77777777" w:rsidR="00CC1255" w:rsidRPr="0062074B" w:rsidRDefault="00856627" w:rsidP="00CA6D2D">
                  <w:pPr>
                    <w:jc w:val="center"/>
                    <w:rPr>
                      <w:sz w:val="16"/>
                      <w:szCs w:val="16"/>
                      <w:highlight w:val="yellow"/>
                    </w:rPr>
                  </w:pPr>
                  <w:r w:rsidRPr="000F0037">
                    <w:rPr>
                      <w:sz w:val="16"/>
                      <w:szCs w:val="16"/>
                    </w:rPr>
                    <w:t>Совместная</w:t>
                  </w:r>
                </w:p>
              </w:tc>
              <w:tc>
                <w:tcPr>
                  <w:tcW w:w="1613" w:type="dxa"/>
                  <w:shd w:val="clear" w:color="auto" w:fill="auto"/>
                </w:tcPr>
                <w:p w14:paraId="0F2A0DDF" w14:textId="77777777" w:rsidR="00CC1255" w:rsidRPr="0062074B" w:rsidRDefault="00CC1255" w:rsidP="00F1029F">
                  <w:pPr>
                    <w:jc w:val="center"/>
                    <w:rPr>
                      <w:sz w:val="16"/>
                      <w:szCs w:val="16"/>
                      <w:highlight w:val="yellow"/>
                    </w:rPr>
                  </w:pPr>
                </w:p>
                <w:p w14:paraId="5B62D371" w14:textId="77777777" w:rsidR="002D0191" w:rsidRPr="0062074B" w:rsidRDefault="002D0191" w:rsidP="00747B79">
                  <w:pPr>
                    <w:jc w:val="center"/>
                    <w:rPr>
                      <w:sz w:val="16"/>
                      <w:szCs w:val="16"/>
                      <w:highlight w:val="yellow"/>
                    </w:rPr>
                  </w:pPr>
                </w:p>
                <w:p w14:paraId="79566F10" w14:textId="697475A9" w:rsidR="00CC1255" w:rsidRPr="0062074B" w:rsidRDefault="00B420CC" w:rsidP="00747B79">
                  <w:pPr>
                    <w:jc w:val="center"/>
                    <w:rPr>
                      <w:sz w:val="16"/>
                      <w:szCs w:val="16"/>
                      <w:highlight w:val="yellow"/>
                    </w:rPr>
                  </w:pPr>
                  <w:r w:rsidRPr="00B420CC">
                    <w:rPr>
                      <w:sz w:val="16"/>
                      <w:szCs w:val="16"/>
                    </w:rPr>
                    <w:t>123 333руб. 33 коп</w:t>
                  </w:r>
                  <w:bookmarkStart w:id="0" w:name="_GoBack"/>
                  <w:bookmarkEnd w:id="0"/>
                  <w:r w:rsidR="00202D4A" w:rsidRPr="00202D4A">
                    <w:rPr>
                      <w:sz w:val="16"/>
                      <w:szCs w:val="16"/>
                    </w:rPr>
                    <w:t>.</w:t>
                  </w:r>
                </w:p>
              </w:tc>
            </w:tr>
          </w:tbl>
          <w:p w14:paraId="1D632E2B" w14:textId="22C3F96C" w:rsidR="00CC5712" w:rsidRPr="004D12D2" w:rsidRDefault="006C5FDE" w:rsidP="000F0037">
            <w:pPr>
              <w:rPr>
                <w:sz w:val="16"/>
                <w:szCs w:val="16"/>
              </w:rPr>
            </w:pPr>
            <w:r w:rsidRPr="004D12D2">
              <w:rPr>
                <w:sz w:val="16"/>
                <w:szCs w:val="16"/>
              </w:rPr>
              <w:t>Ознакомление с имуществом производится по адресу</w:t>
            </w:r>
            <w:r w:rsidR="00747B79" w:rsidRPr="004D12D2">
              <w:rPr>
                <w:sz w:val="16"/>
                <w:szCs w:val="16"/>
              </w:rPr>
              <w:t>:</w:t>
            </w:r>
            <w:r w:rsidR="008C75B9" w:rsidRPr="004D12D2">
              <w:t xml:space="preserve"> </w:t>
            </w:r>
            <w:r w:rsidR="000F0037" w:rsidRPr="000F0037">
              <w:rPr>
                <w:sz w:val="16"/>
                <w:szCs w:val="16"/>
              </w:rPr>
              <w:t>Республика</w:t>
            </w:r>
            <w:r w:rsidR="000F0037">
              <w:rPr>
                <w:sz w:val="16"/>
                <w:szCs w:val="16"/>
              </w:rPr>
              <w:t xml:space="preserve"> </w:t>
            </w:r>
            <w:r w:rsidR="000F0037" w:rsidRPr="000F0037">
              <w:rPr>
                <w:sz w:val="16"/>
                <w:szCs w:val="16"/>
              </w:rPr>
              <w:t>Башкортостан,</w:t>
            </w:r>
            <w:r w:rsidR="000F0037">
              <w:rPr>
                <w:sz w:val="16"/>
                <w:szCs w:val="16"/>
              </w:rPr>
              <w:t xml:space="preserve"> </w:t>
            </w:r>
            <w:r w:rsidR="000F0037" w:rsidRPr="000F0037">
              <w:rPr>
                <w:sz w:val="16"/>
                <w:szCs w:val="16"/>
              </w:rPr>
              <w:t>г</w:t>
            </w:r>
            <w:r w:rsidR="000F0037">
              <w:rPr>
                <w:sz w:val="16"/>
                <w:szCs w:val="16"/>
              </w:rPr>
              <w:t xml:space="preserve">. </w:t>
            </w:r>
            <w:r w:rsidR="000F0037" w:rsidRPr="000F0037">
              <w:rPr>
                <w:sz w:val="16"/>
                <w:szCs w:val="16"/>
              </w:rPr>
              <w:t>Октябрьский,</w:t>
            </w:r>
            <w:r w:rsidR="000F0037">
              <w:rPr>
                <w:sz w:val="16"/>
                <w:szCs w:val="16"/>
              </w:rPr>
              <w:t xml:space="preserve"> </w:t>
            </w:r>
            <w:r w:rsidR="000F0037" w:rsidRPr="000F0037">
              <w:rPr>
                <w:sz w:val="16"/>
                <w:szCs w:val="16"/>
              </w:rPr>
              <w:t>ул.</w:t>
            </w:r>
            <w:r w:rsidR="000F0037">
              <w:rPr>
                <w:sz w:val="16"/>
                <w:szCs w:val="16"/>
              </w:rPr>
              <w:t xml:space="preserve"> </w:t>
            </w:r>
            <w:r w:rsidR="000F0037" w:rsidRPr="000F0037">
              <w:rPr>
                <w:sz w:val="16"/>
                <w:szCs w:val="16"/>
              </w:rPr>
              <w:t>Серевна, д.14,</w:t>
            </w:r>
            <w:r w:rsidR="000F0037">
              <w:rPr>
                <w:sz w:val="16"/>
                <w:szCs w:val="16"/>
              </w:rPr>
              <w:t xml:space="preserve"> </w:t>
            </w:r>
            <w:r w:rsidR="000F0037" w:rsidRPr="000F0037">
              <w:rPr>
                <w:sz w:val="16"/>
                <w:szCs w:val="16"/>
              </w:rPr>
              <w:t>кв.10</w:t>
            </w:r>
            <w:r w:rsidR="003A1699" w:rsidRPr="004D12D2">
              <w:rPr>
                <w:sz w:val="16"/>
                <w:szCs w:val="16"/>
              </w:rPr>
              <w:t>,</w:t>
            </w:r>
            <w:r w:rsidR="008C75B9" w:rsidRPr="004D12D2">
              <w:rPr>
                <w:sz w:val="16"/>
                <w:szCs w:val="16"/>
              </w:rPr>
              <w:t xml:space="preserve"> </w:t>
            </w:r>
            <w:r w:rsidRPr="004D12D2">
              <w:rPr>
                <w:sz w:val="16"/>
                <w:szCs w:val="16"/>
              </w:rPr>
              <w:t xml:space="preserve">с момента публикации сообщения о продаже имущества и до окончания приема заявок по предварительной записи по </w:t>
            </w:r>
            <w:proofErr w:type="gramStart"/>
            <w:r w:rsidRPr="004D12D2">
              <w:rPr>
                <w:sz w:val="16"/>
                <w:szCs w:val="16"/>
              </w:rPr>
              <w:t>телефону:</w:t>
            </w:r>
            <w:r w:rsidR="00AA375C" w:rsidRPr="004D12D2">
              <w:rPr>
                <w:sz w:val="16"/>
                <w:szCs w:val="16"/>
              </w:rPr>
              <w:t>+</w:t>
            </w:r>
            <w:proofErr w:type="gramEnd"/>
            <w:r w:rsidR="00A71940" w:rsidRPr="004D12D2">
              <w:rPr>
                <w:sz w:val="16"/>
                <w:szCs w:val="16"/>
              </w:rPr>
              <w:t>7</w:t>
            </w:r>
            <w:r w:rsidR="00CA6D2D" w:rsidRPr="004D12D2">
              <w:rPr>
                <w:sz w:val="16"/>
                <w:szCs w:val="16"/>
              </w:rPr>
              <w:t> </w:t>
            </w:r>
            <w:r w:rsidR="009365F9" w:rsidRPr="004D12D2">
              <w:rPr>
                <w:sz w:val="16"/>
                <w:szCs w:val="16"/>
              </w:rPr>
              <w:t>9</w:t>
            </w:r>
            <w:r w:rsidR="009D3BED" w:rsidRPr="004D12D2">
              <w:rPr>
                <w:sz w:val="16"/>
                <w:szCs w:val="16"/>
              </w:rPr>
              <w:t>512989377</w:t>
            </w:r>
          </w:p>
        </w:tc>
      </w:tr>
      <w:tr w:rsidR="00CC5712" w:rsidRPr="00757B44" w14:paraId="5ED1D9FC" w14:textId="77777777" w:rsidTr="00FB4E71">
        <w:trPr>
          <w:jc w:val="center"/>
        </w:trPr>
        <w:tc>
          <w:tcPr>
            <w:tcW w:w="263" w:type="dxa"/>
            <w:shd w:val="clear" w:color="auto" w:fill="auto"/>
          </w:tcPr>
          <w:p w14:paraId="6AC78CAB" w14:textId="77777777" w:rsidR="00CC5712" w:rsidRPr="00757B44" w:rsidRDefault="00176741" w:rsidP="00CC5712">
            <w:pPr>
              <w:jc w:val="center"/>
              <w:rPr>
                <w:sz w:val="16"/>
                <w:szCs w:val="16"/>
              </w:rPr>
            </w:pPr>
            <w:r w:rsidRPr="00757B44">
              <w:rPr>
                <w:sz w:val="16"/>
                <w:szCs w:val="16"/>
              </w:rPr>
              <w:t>2</w:t>
            </w:r>
            <w:r w:rsidR="00CC5712" w:rsidRPr="00757B44">
              <w:rPr>
                <w:sz w:val="16"/>
                <w:szCs w:val="16"/>
              </w:rPr>
              <w:t>.</w:t>
            </w:r>
          </w:p>
        </w:tc>
        <w:tc>
          <w:tcPr>
            <w:tcW w:w="1568" w:type="dxa"/>
            <w:shd w:val="clear" w:color="auto" w:fill="auto"/>
          </w:tcPr>
          <w:p w14:paraId="046C6B52" w14:textId="77777777" w:rsidR="00CC5712" w:rsidRPr="00757B44" w:rsidRDefault="00CC5712" w:rsidP="00CC5712">
            <w:pPr>
              <w:rPr>
                <w:sz w:val="16"/>
                <w:szCs w:val="16"/>
              </w:rPr>
            </w:pPr>
            <w:r w:rsidRPr="00757B44">
              <w:rPr>
                <w:sz w:val="16"/>
                <w:szCs w:val="16"/>
              </w:rPr>
              <w:t>Организатор торгов</w:t>
            </w:r>
          </w:p>
        </w:tc>
        <w:tc>
          <w:tcPr>
            <w:tcW w:w="7720" w:type="dxa"/>
            <w:shd w:val="clear" w:color="auto" w:fill="auto"/>
          </w:tcPr>
          <w:p w14:paraId="2D495FAB" w14:textId="12935979" w:rsidR="009D3BED" w:rsidRPr="004D12D2" w:rsidRDefault="00CC5712" w:rsidP="00CC5712">
            <w:pPr>
              <w:rPr>
                <w:noProof/>
                <w:color w:val="000000" w:themeColor="text1"/>
                <w:sz w:val="16"/>
                <w:szCs w:val="16"/>
              </w:rPr>
            </w:pPr>
            <w:r w:rsidRPr="004D12D2">
              <w:rPr>
                <w:color w:val="000000" w:themeColor="text1"/>
                <w:sz w:val="16"/>
                <w:szCs w:val="16"/>
              </w:rPr>
              <w:t xml:space="preserve">Финансовый </w:t>
            </w:r>
            <w:r w:rsidR="007D6DAA" w:rsidRPr="004D12D2">
              <w:rPr>
                <w:color w:val="000000" w:themeColor="text1"/>
                <w:sz w:val="16"/>
                <w:szCs w:val="16"/>
              </w:rPr>
              <w:t xml:space="preserve">управляющий </w:t>
            </w:r>
            <w:r w:rsidR="000F0037" w:rsidRPr="000F0037">
              <w:rPr>
                <w:b/>
                <w:color w:val="000000" w:themeColor="text1"/>
                <w:sz w:val="16"/>
                <w:szCs w:val="16"/>
              </w:rPr>
              <w:t>Малёшина Евгения Юрьевича</w:t>
            </w:r>
            <w:r w:rsidR="009540E7" w:rsidRPr="004D12D2">
              <w:rPr>
                <w:noProof/>
                <w:color w:val="000000" w:themeColor="text1"/>
                <w:sz w:val="16"/>
                <w:szCs w:val="16"/>
              </w:rPr>
              <w:t>,</w:t>
            </w:r>
            <w:r w:rsidR="009D3BED" w:rsidRPr="004D12D2">
              <w:rPr>
                <w:noProof/>
                <w:color w:val="000000" w:themeColor="text1"/>
                <w:sz w:val="16"/>
                <w:szCs w:val="16"/>
              </w:rPr>
              <w:t xml:space="preserve"> </w:t>
            </w:r>
            <w:r w:rsidR="003D6182" w:rsidRPr="004D12D2">
              <w:rPr>
                <w:noProof/>
                <w:color w:val="000000" w:themeColor="text1"/>
                <w:sz w:val="16"/>
                <w:szCs w:val="16"/>
              </w:rPr>
              <w:t>Грязнова Светлана Борисовна</w:t>
            </w:r>
            <w:r w:rsidRPr="004D12D2">
              <w:rPr>
                <w:color w:val="000000" w:themeColor="text1"/>
                <w:sz w:val="16"/>
                <w:szCs w:val="16"/>
              </w:rPr>
              <w:t xml:space="preserve">, </w:t>
            </w:r>
            <w:r w:rsidR="006D7840" w:rsidRPr="004D12D2">
              <w:rPr>
                <w:noProof/>
                <w:color w:val="000000" w:themeColor="text1"/>
                <w:sz w:val="16"/>
                <w:szCs w:val="16"/>
              </w:rPr>
              <w:t xml:space="preserve">действующий на основании </w:t>
            </w:r>
            <w:r w:rsidR="00942C93" w:rsidRPr="00942C93">
              <w:rPr>
                <w:noProof/>
                <w:color w:val="000000" w:themeColor="text1"/>
                <w:sz w:val="16"/>
                <w:szCs w:val="16"/>
              </w:rPr>
              <w:t>Решени</w:t>
            </w:r>
            <w:r w:rsidR="00942C93">
              <w:rPr>
                <w:noProof/>
                <w:color w:val="000000" w:themeColor="text1"/>
                <w:sz w:val="16"/>
                <w:szCs w:val="16"/>
              </w:rPr>
              <w:t>я</w:t>
            </w:r>
            <w:r w:rsidR="00942C93" w:rsidRPr="00942C93">
              <w:rPr>
                <w:noProof/>
                <w:color w:val="000000" w:themeColor="text1"/>
                <w:sz w:val="16"/>
                <w:szCs w:val="16"/>
              </w:rPr>
              <w:t xml:space="preserve"> Арбитражного суда Республики Башкортостан от 11.03.2025 по делу № А07-2429/25</w:t>
            </w:r>
            <w:r w:rsidR="009D3BED" w:rsidRPr="004D12D2">
              <w:rPr>
                <w:noProof/>
                <w:color w:val="000000" w:themeColor="text1"/>
                <w:sz w:val="16"/>
                <w:szCs w:val="16"/>
              </w:rPr>
              <w:t xml:space="preserve"> </w:t>
            </w:r>
          </w:p>
          <w:p w14:paraId="010337F3" w14:textId="08FEAD42" w:rsidR="00CC5712" w:rsidRPr="004D12D2" w:rsidRDefault="00CC5712" w:rsidP="00CC5712">
            <w:pPr>
              <w:rPr>
                <w:color w:val="000000" w:themeColor="text1"/>
                <w:sz w:val="16"/>
                <w:szCs w:val="16"/>
              </w:rPr>
            </w:pPr>
            <w:r w:rsidRPr="004D12D2">
              <w:rPr>
                <w:color w:val="000000" w:themeColor="text1"/>
                <w:sz w:val="16"/>
                <w:szCs w:val="16"/>
              </w:rPr>
              <w:t>Организатор торгов выполняет следующие функции:</w:t>
            </w:r>
          </w:p>
          <w:p w14:paraId="7386165A" w14:textId="77777777" w:rsidR="00CC5712" w:rsidRPr="004D12D2" w:rsidRDefault="00CC5712" w:rsidP="006C5FDE">
            <w:pPr>
              <w:rPr>
                <w:color w:val="000000" w:themeColor="text1"/>
                <w:sz w:val="16"/>
                <w:szCs w:val="16"/>
              </w:rPr>
            </w:pPr>
            <w:r w:rsidRPr="004D12D2">
              <w:rPr>
                <w:color w:val="000000" w:themeColor="text1"/>
                <w:sz w:val="16"/>
                <w:szCs w:val="16"/>
              </w:rPr>
              <w:t>- опубликовывает и размещает сообщение о продаже имущества и сообщение о результатах проведения торгов;</w:t>
            </w:r>
          </w:p>
          <w:p w14:paraId="7A1479EC" w14:textId="77777777" w:rsidR="00CC5712" w:rsidRPr="004D12D2" w:rsidRDefault="00CC5712" w:rsidP="00CC5712">
            <w:pPr>
              <w:rPr>
                <w:color w:val="000000" w:themeColor="text1"/>
                <w:sz w:val="16"/>
                <w:szCs w:val="16"/>
              </w:rPr>
            </w:pPr>
            <w:r w:rsidRPr="004D12D2">
              <w:rPr>
                <w:color w:val="000000" w:themeColor="text1"/>
                <w:sz w:val="16"/>
                <w:szCs w:val="16"/>
              </w:rPr>
              <w:t>- определяет участников торгов;</w:t>
            </w:r>
          </w:p>
          <w:p w14:paraId="7E964871" w14:textId="77777777" w:rsidR="00CC5712" w:rsidRPr="004D12D2" w:rsidRDefault="00CC5712" w:rsidP="00CC5712">
            <w:pPr>
              <w:rPr>
                <w:color w:val="000000" w:themeColor="text1"/>
                <w:sz w:val="16"/>
                <w:szCs w:val="16"/>
              </w:rPr>
            </w:pPr>
            <w:r w:rsidRPr="004D12D2">
              <w:rPr>
                <w:color w:val="000000" w:themeColor="text1"/>
                <w:sz w:val="16"/>
                <w:szCs w:val="16"/>
              </w:rPr>
              <w:t>- определяет победителя торгов и подписывает протокол о результатах проведения торгов;</w:t>
            </w:r>
          </w:p>
          <w:p w14:paraId="6666250A" w14:textId="77777777" w:rsidR="00CC5712" w:rsidRPr="004D12D2" w:rsidRDefault="00CC5712" w:rsidP="00CC5712">
            <w:pPr>
              <w:rPr>
                <w:color w:val="000000" w:themeColor="text1"/>
                <w:sz w:val="16"/>
                <w:szCs w:val="16"/>
              </w:rPr>
            </w:pPr>
            <w:r w:rsidRPr="004D12D2">
              <w:rPr>
                <w:color w:val="000000" w:themeColor="text1"/>
                <w:sz w:val="16"/>
                <w:szCs w:val="16"/>
              </w:rPr>
              <w:t>- уведомляет заявителей и участников торгов о результатах проведения торгов.</w:t>
            </w:r>
          </w:p>
          <w:p w14:paraId="77A7D290" w14:textId="77777777" w:rsidR="006C5FDE" w:rsidRPr="004D12D2" w:rsidRDefault="006C5FDE" w:rsidP="006C5FDE">
            <w:pPr>
              <w:rPr>
                <w:color w:val="000000" w:themeColor="text1"/>
                <w:sz w:val="16"/>
                <w:szCs w:val="16"/>
              </w:rPr>
            </w:pPr>
            <w:r w:rsidRPr="004D12D2">
              <w:rPr>
                <w:color w:val="000000" w:themeColor="text1"/>
                <w:sz w:val="16"/>
                <w:szCs w:val="16"/>
              </w:rPr>
              <w:t>Сведения об организаторе торгов:</w:t>
            </w:r>
          </w:p>
          <w:p w14:paraId="7C45C7A9" w14:textId="77777777" w:rsidR="0072132F" w:rsidRPr="004D12D2" w:rsidRDefault="006C5FDE" w:rsidP="00A71940">
            <w:pPr>
              <w:rPr>
                <w:color w:val="000000" w:themeColor="text1"/>
                <w:sz w:val="16"/>
                <w:szCs w:val="16"/>
              </w:rPr>
            </w:pPr>
            <w:r w:rsidRPr="004D12D2">
              <w:rPr>
                <w:color w:val="000000" w:themeColor="text1"/>
                <w:sz w:val="16"/>
                <w:szCs w:val="16"/>
              </w:rPr>
              <w:t>- почтовый адрес:</w:t>
            </w:r>
            <w:r w:rsidR="003D6182" w:rsidRPr="004D12D2">
              <w:rPr>
                <w:color w:val="000000" w:themeColor="text1"/>
                <w:sz w:val="16"/>
                <w:szCs w:val="16"/>
              </w:rPr>
              <w:t>440026, Пензенская область, г.Пенза, ул.Советская, 2, а/я 305</w:t>
            </w:r>
            <w:r w:rsidR="00F1029F" w:rsidRPr="004D12D2">
              <w:rPr>
                <w:color w:val="000000" w:themeColor="text1"/>
                <w:sz w:val="16"/>
                <w:szCs w:val="16"/>
              </w:rPr>
              <w:t xml:space="preserve">,                                                                  </w:t>
            </w:r>
          </w:p>
          <w:p w14:paraId="1C098739" w14:textId="77777777" w:rsidR="00A71940" w:rsidRPr="004D12D2" w:rsidRDefault="00F1029F" w:rsidP="00A71940">
            <w:pPr>
              <w:rPr>
                <w:color w:val="000000" w:themeColor="text1"/>
                <w:sz w:val="16"/>
                <w:szCs w:val="16"/>
              </w:rPr>
            </w:pPr>
            <w:r w:rsidRPr="004D12D2">
              <w:rPr>
                <w:color w:val="000000" w:themeColor="text1"/>
                <w:sz w:val="16"/>
                <w:szCs w:val="16"/>
              </w:rPr>
              <w:t xml:space="preserve"> адрес</w:t>
            </w:r>
            <w:r w:rsidR="006C5FDE" w:rsidRPr="004D12D2">
              <w:rPr>
                <w:color w:val="000000" w:themeColor="text1"/>
                <w:sz w:val="16"/>
                <w:szCs w:val="16"/>
              </w:rPr>
              <w:t xml:space="preserve"> электронной </w:t>
            </w:r>
            <w:proofErr w:type="gramStart"/>
            <w:r w:rsidR="006C5FDE" w:rsidRPr="004D12D2">
              <w:rPr>
                <w:color w:val="000000" w:themeColor="text1"/>
                <w:sz w:val="16"/>
                <w:szCs w:val="16"/>
              </w:rPr>
              <w:t>почты:</w:t>
            </w:r>
            <w:r w:rsidR="003D6182" w:rsidRPr="004D12D2">
              <w:rPr>
                <w:color w:val="000000" w:themeColor="text1"/>
                <w:sz w:val="16"/>
                <w:szCs w:val="16"/>
                <w:shd w:val="clear" w:color="auto" w:fill="FFFFFF"/>
                <w:lang w:val="en-US"/>
              </w:rPr>
              <w:t>gryaznova</w:t>
            </w:r>
            <w:r w:rsidR="003D6182" w:rsidRPr="004D12D2">
              <w:rPr>
                <w:color w:val="000000" w:themeColor="text1"/>
                <w:sz w:val="16"/>
                <w:szCs w:val="16"/>
                <w:shd w:val="clear" w:color="auto" w:fill="FFFFFF"/>
              </w:rPr>
              <w:t>.</w:t>
            </w:r>
            <w:r w:rsidR="003D6182" w:rsidRPr="004D12D2">
              <w:rPr>
                <w:color w:val="000000" w:themeColor="text1"/>
                <w:sz w:val="16"/>
                <w:szCs w:val="16"/>
                <w:shd w:val="clear" w:color="auto" w:fill="FFFFFF"/>
                <w:lang w:val="en-US"/>
              </w:rPr>
              <w:t>s</w:t>
            </w:r>
            <w:r w:rsidR="003D6182" w:rsidRPr="004D12D2">
              <w:rPr>
                <w:color w:val="000000" w:themeColor="text1"/>
                <w:sz w:val="16"/>
                <w:szCs w:val="16"/>
                <w:shd w:val="clear" w:color="auto" w:fill="FFFFFF"/>
              </w:rPr>
              <w:t>.</w:t>
            </w:r>
            <w:r w:rsidR="003D6182" w:rsidRPr="004D12D2">
              <w:rPr>
                <w:color w:val="000000" w:themeColor="text1"/>
                <w:sz w:val="16"/>
                <w:szCs w:val="16"/>
                <w:shd w:val="clear" w:color="auto" w:fill="FFFFFF"/>
                <w:lang w:val="en-US"/>
              </w:rPr>
              <w:t>b</w:t>
            </w:r>
            <w:r w:rsidR="003D6182" w:rsidRPr="004D12D2">
              <w:rPr>
                <w:color w:val="000000" w:themeColor="text1"/>
                <w:sz w:val="16"/>
                <w:szCs w:val="16"/>
                <w:shd w:val="clear" w:color="auto" w:fill="FFFFFF"/>
              </w:rPr>
              <w:t>@</w:t>
            </w:r>
            <w:r w:rsidR="003D6182" w:rsidRPr="004D12D2">
              <w:rPr>
                <w:color w:val="000000" w:themeColor="text1"/>
                <w:sz w:val="16"/>
                <w:szCs w:val="16"/>
                <w:shd w:val="clear" w:color="auto" w:fill="FFFFFF"/>
                <w:lang w:val="en-US"/>
              </w:rPr>
              <w:t>mail</w:t>
            </w:r>
            <w:r w:rsidR="003D6182" w:rsidRPr="004D12D2">
              <w:rPr>
                <w:color w:val="000000" w:themeColor="text1"/>
                <w:sz w:val="16"/>
                <w:szCs w:val="16"/>
                <w:shd w:val="clear" w:color="auto" w:fill="FFFFFF"/>
              </w:rPr>
              <w:t>.</w:t>
            </w:r>
            <w:r w:rsidR="003D6182" w:rsidRPr="004D12D2">
              <w:rPr>
                <w:color w:val="000000" w:themeColor="text1"/>
                <w:sz w:val="16"/>
                <w:szCs w:val="16"/>
                <w:shd w:val="clear" w:color="auto" w:fill="FFFFFF"/>
                <w:lang w:val="en-US"/>
              </w:rPr>
              <w:t>ru</w:t>
            </w:r>
            <w:proofErr w:type="gramEnd"/>
          </w:p>
          <w:p w14:paraId="34954DAE" w14:textId="7E5EA00C" w:rsidR="006C5FDE" w:rsidRPr="004D12D2" w:rsidRDefault="006C5FDE" w:rsidP="00CA6D2D">
            <w:pPr>
              <w:rPr>
                <w:sz w:val="16"/>
                <w:szCs w:val="16"/>
              </w:rPr>
            </w:pPr>
            <w:r w:rsidRPr="004D12D2">
              <w:rPr>
                <w:sz w:val="16"/>
                <w:szCs w:val="16"/>
              </w:rPr>
              <w:t>- контактный номер:</w:t>
            </w:r>
            <w:r w:rsidR="009D3BED" w:rsidRPr="004D12D2">
              <w:rPr>
                <w:sz w:val="16"/>
                <w:szCs w:val="16"/>
              </w:rPr>
              <w:t xml:space="preserve"> </w:t>
            </w:r>
            <w:r w:rsidR="003E4938" w:rsidRPr="004D12D2">
              <w:rPr>
                <w:sz w:val="16"/>
                <w:szCs w:val="16"/>
              </w:rPr>
              <w:t>+7</w:t>
            </w:r>
            <w:r w:rsidR="009D3BED" w:rsidRPr="004D12D2">
              <w:rPr>
                <w:sz w:val="16"/>
                <w:szCs w:val="16"/>
              </w:rPr>
              <w:t> </w:t>
            </w:r>
            <w:r w:rsidR="003E4938" w:rsidRPr="004D12D2">
              <w:rPr>
                <w:sz w:val="16"/>
                <w:szCs w:val="16"/>
              </w:rPr>
              <w:t>9</w:t>
            </w:r>
            <w:r w:rsidR="009D3BED" w:rsidRPr="004D12D2">
              <w:rPr>
                <w:sz w:val="16"/>
                <w:szCs w:val="16"/>
              </w:rPr>
              <w:t>51 298 93 77</w:t>
            </w:r>
          </w:p>
        </w:tc>
      </w:tr>
      <w:tr w:rsidR="00CC5712" w:rsidRPr="00757B44" w14:paraId="5238E7E7" w14:textId="77777777" w:rsidTr="00FB4E71">
        <w:trPr>
          <w:jc w:val="center"/>
        </w:trPr>
        <w:tc>
          <w:tcPr>
            <w:tcW w:w="263" w:type="dxa"/>
            <w:shd w:val="clear" w:color="auto" w:fill="auto"/>
          </w:tcPr>
          <w:p w14:paraId="33A48738" w14:textId="77777777" w:rsidR="00CC5712" w:rsidRPr="00757B44" w:rsidRDefault="00176741" w:rsidP="00CC5712">
            <w:pPr>
              <w:jc w:val="center"/>
              <w:rPr>
                <w:sz w:val="16"/>
                <w:szCs w:val="16"/>
              </w:rPr>
            </w:pPr>
            <w:r w:rsidRPr="00757B44">
              <w:rPr>
                <w:sz w:val="16"/>
                <w:szCs w:val="16"/>
              </w:rPr>
              <w:t>3</w:t>
            </w:r>
            <w:r w:rsidR="00CC5712" w:rsidRPr="00757B44">
              <w:rPr>
                <w:sz w:val="16"/>
                <w:szCs w:val="16"/>
              </w:rPr>
              <w:t>.</w:t>
            </w:r>
          </w:p>
        </w:tc>
        <w:tc>
          <w:tcPr>
            <w:tcW w:w="1568" w:type="dxa"/>
            <w:shd w:val="clear" w:color="auto" w:fill="auto"/>
          </w:tcPr>
          <w:p w14:paraId="49E42DAF" w14:textId="77777777" w:rsidR="00CC5712" w:rsidRPr="00757B44" w:rsidRDefault="00CC5712" w:rsidP="00CC5712">
            <w:pPr>
              <w:rPr>
                <w:sz w:val="16"/>
                <w:szCs w:val="16"/>
              </w:rPr>
            </w:pPr>
            <w:r w:rsidRPr="00757B44">
              <w:rPr>
                <w:sz w:val="16"/>
                <w:szCs w:val="16"/>
              </w:rPr>
              <w:t>Форма торгов и форма представления предложений о цене имущества</w:t>
            </w:r>
          </w:p>
        </w:tc>
        <w:tc>
          <w:tcPr>
            <w:tcW w:w="7720" w:type="dxa"/>
            <w:shd w:val="clear" w:color="auto" w:fill="auto"/>
          </w:tcPr>
          <w:p w14:paraId="51B97135" w14:textId="77777777" w:rsidR="00CC5712" w:rsidRPr="00757B44" w:rsidRDefault="00CC5712" w:rsidP="00CC5712">
            <w:pPr>
              <w:rPr>
                <w:sz w:val="16"/>
                <w:szCs w:val="16"/>
              </w:rPr>
            </w:pPr>
            <w:r w:rsidRPr="00757B44">
              <w:rPr>
                <w:sz w:val="16"/>
                <w:szCs w:val="16"/>
              </w:rPr>
              <w:t xml:space="preserve">Продажа имущества должника осуществляется путем проведения открытых торгов в форме аукциона с </w:t>
            </w:r>
            <w:r w:rsidR="006C5FDE" w:rsidRPr="00757B44">
              <w:rPr>
                <w:sz w:val="16"/>
                <w:szCs w:val="16"/>
              </w:rPr>
              <w:t>открытой формой представления предложений о цене имущества.</w:t>
            </w:r>
          </w:p>
        </w:tc>
      </w:tr>
      <w:tr w:rsidR="00CC5712" w:rsidRPr="00757B44" w14:paraId="653FE539" w14:textId="77777777" w:rsidTr="00FB4E71">
        <w:trPr>
          <w:jc w:val="center"/>
        </w:trPr>
        <w:tc>
          <w:tcPr>
            <w:tcW w:w="263" w:type="dxa"/>
            <w:shd w:val="clear" w:color="auto" w:fill="auto"/>
          </w:tcPr>
          <w:p w14:paraId="6C25671A" w14:textId="77777777" w:rsidR="00CC5712" w:rsidRPr="00757B44" w:rsidRDefault="00176741" w:rsidP="00CC5712">
            <w:pPr>
              <w:jc w:val="center"/>
              <w:rPr>
                <w:sz w:val="16"/>
                <w:szCs w:val="16"/>
              </w:rPr>
            </w:pPr>
            <w:r w:rsidRPr="00757B44">
              <w:rPr>
                <w:sz w:val="16"/>
                <w:szCs w:val="16"/>
              </w:rPr>
              <w:t>4</w:t>
            </w:r>
            <w:r w:rsidR="00CC5712" w:rsidRPr="00757B44">
              <w:rPr>
                <w:sz w:val="16"/>
                <w:szCs w:val="16"/>
              </w:rPr>
              <w:t>.</w:t>
            </w:r>
          </w:p>
        </w:tc>
        <w:tc>
          <w:tcPr>
            <w:tcW w:w="1568" w:type="dxa"/>
            <w:shd w:val="clear" w:color="auto" w:fill="auto"/>
          </w:tcPr>
          <w:p w14:paraId="71F136A5" w14:textId="77777777" w:rsidR="00CC5712" w:rsidRPr="002D0191" w:rsidRDefault="00CC5712" w:rsidP="00CC5712">
            <w:pPr>
              <w:rPr>
                <w:sz w:val="16"/>
                <w:szCs w:val="16"/>
              </w:rPr>
            </w:pPr>
            <w:r w:rsidRPr="002D0191">
              <w:rPr>
                <w:sz w:val="16"/>
                <w:szCs w:val="16"/>
              </w:rPr>
              <w:t>Место проведения торгов</w:t>
            </w:r>
          </w:p>
        </w:tc>
        <w:tc>
          <w:tcPr>
            <w:tcW w:w="7720" w:type="dxa"/>
            <w:shd w:val="clear" w:color="auto" w:fill="auto"/>
          </w:tcPr>
          <w:p w14:paraId="4DCA4EDA" w14:textId="665ACA1E" w:rsidR="00CC5712" w:rsidRPr="002D0191" w:rsidRDefault="00CC5712" w:rsidP="006D7611">
            <w:pPr>
              <w:rPr>
                <w:sz w:val="16"/>
                <w:szCs w:val="16"/>
              </w:rPr>
            </w:pPr>
            <w:r w:rsidRPr="002D0191">
              <w:rPr>
                <w:sz w:val="16"/>
                <w:szCs w:val="16"/>
              </w:rPr>
              <w:t>Торги проводятся в электронно</w:t>
            </w:r>
            <w:r w:rsidR="003D6182" w:rsidRPr="002D0191">
              <w:rPr>
                <w:sz w:val="16"/>
                <w:szCs w:val="16"/>
              </w:rPr>
              <w:t>й форме на электронной площадке</w:t>
            </w:r>
            <w:r w:rsidR="00E9467D">
              <w:rPr>
                <w:sz w:val="16"/>
                <w:szCs w:val="16"/>
              </w:rPr>
              <w:t xml:space="preserve"> </w:t>
            </w:r>
            <w:r w:rsidR="003D6182" w:rsidRPr="002D0191">
              <w:rPr>
                <w:sz w:val="16"/>
                <w:szCs w:val="16"/>
              </w:rPr>
              <w:t>«Уральская»</w:t>
            </w:r>
            <w:r w:rsidR="006D7611" w:rsidRPr="002D0191">
              <w:rPr>
                <w:sz w:val="16"/>
                <w:szCs w:val="16"/>
              </w:rPr>
              <w:t xml:space="preserve">, </w:t>
            </w:r>
            <w:r w:rsidR="00885873" w:rsidRPr="002D0191">
              <w:rPr>
                <w:sz w:val="16"/>
                <w:szCs w:val="16"/>
              </w:rPr>
              <w:t xml:space="preserve">размещенной на сайте </w:t>
            </w:r>
            <w:hyperlink r:id="rId4" w:history="1">
              <w:r w:rsidR="009D3BED" w:rsidRPr="00453CCA">
                <w:rPr>
                  <w:rStyle w:val="a4"/>
                </w:rPr>
                <w:t>https://etpu.ru/</w:t>
              </w:r>
            </w:hyperlink>
            <w:r w:rsidR="009D3BED">
              <w:t xml:space="preserve"> </w:t>
            </w:r>
            <w:r w:rsidR="00885873" w:rsidRPr="002D0191">
              <w:rPr>
                <w:sz w:val="16"/>
                <w:szCs w:val="16"/>
              </w:rPr>
              <w:t>в сети Интернет.</w:t>
            </w:r>
          </w:p>
        </w:tc>
      </w:tr>
      <w:tr w:rsidR="00CC5712" w:rsidRPr="00757B44" w14:paraId="1DC5E39D" w14:textId="77777777" w:rsidTr="00FB4E71">
        <w:trPr>
          <w:jc w:val="center"/>
        </w:trPr>
        <w:tc>
          <w:tcPr>
            <w:tcW w:w="263" w:type="dxa"/>
            <w:shd w:val="clear" w:color="auto" w:fill="auto"/>
          </w:tcPr>
          <w:p w14:paraId="5F49A85A" w14:textId="77777777" w:rsidR="00CC5712" w:rsidRPr="00757B44" w:rsidRDefault="00176741" w:rsidP="00CC5712">
            <w:pPr>
              <w:jc w:val="center"/>
              <w:rPr>
                <w:sz w:val="16"/>
                <w:szCs w:val="16"/>
              </w:rPr>
            </w:pPr>
            <w:r w:rsidRPr="00757B44">
              <w:rPr>
                <w:sz w:val="16"/>
                <w:szCs w:val="16"/>
              </w:rPr>
              <w:t>5</w:t>
            </w:r>
            <w:r w:rsidR="00CC5712" w:rsidRPr="00757B44">
              <w:rPr>
                <w:sz w:val="16"/>
                <w:szCs w:val="16"/>
              </w:rPr>
              <w:t>.</w:t>
            </w:r>
          </w:p>
        </w:tc>
        <w:tc>
          <w:tcPr>
            <w:tcW w:w="1568" w:type="dxa"/>
            <w:shd w:val="clear" w:color="auto" w:fill="auto"/>
          </w:tcPr>
          <w:p w14:paraId="27CC6D12" w14:textId="77777777" w:rsidR="00CC5712" w:rsidRPr="00757B44" w:rsidRDefault="00CC5712" w:rsidP="00CC5712">
            <w:pPr>
              <w:rPr>
                <w:sz w:val="16"/>
                <w:szCs w:val="16"/>
              </w:rPr>
            </w:pPr>
            <w:r w:rsidRPr="00757B44">
              <w:rPr>
                <w:sz w:val="16"/>
                <w:szCs w:val="16"/>
              </w:rPr>
              <w:t>Размер задатка</w:t>
            </w:r>
          </w:p>
        </w:tc>
        <w:tc>
          <w:tcPr>
            <w:tcW w:w="7720" w:type="dxa"/>
            <w:shd w:val="clear" w:color="auto" w:fill="auto"/>
          </w:tcPr>
          <w:p w14:paraId="6881265A" w14:textId="77777777" w:rsidR="00C03880" w:rsidRPr="00757B44" w:rsidRDefault="00C03880" w:rsidP="00C03880">
            <w:pPr>
              <w:rPr>
                <w:sz w:val="16"/>
                <w:szCs w:val="16"/>
              </w:rPr>
            </w:pPr>
            <w:r w:rsidRPr="00757B44">
              <w:rPr>
                <w:sz w:val="16"/>
                <w:szCs w:val="16"/>
              </w:rPr>
              <w:t>Размер задатка устанавливается в размере 10% от начальной цены лота, установленной для торгов.</w:t>
            </w:r>
          </w:p>
          <w:p w14:paraId="3DA92A3B" w14:textId="77777777" w:rsidR="006B6D69" w:rsidRPr="00757B44" w:rsidRDefault="006B6D69" w:rsidP="00C03880">
            <w:pPr>
              <w:rPr>
                <w:sz w:val="16"/>
                <w:szCs w:val="16"/>
              </w:rPr>
            </w:pPr>
          </w:p>
        </w:tc>
      </w:tr>
      <w:tr w:rsidR="00CC5712" w:rsidRPr="00757B44" w14:paraId="505CF55D" w14:textId="77777777" w:rsidTr="00FB4E71">
        <w:trPr>
          <w:jc w:val="center"/>
        </w:trPr>
        <w:tc>
          <w:tcPr>
            <w:tcW w:w="263" w:type="dxa"/>
            <w:shd w:val="clear" w:color="auto" w:fill="auto"/>
          </w:tcPr>
          <w:p w14:paraId="4BB9D121" w14:textId="77777777" w:rsidR="00CC5712" w:rsidRPr="00757B44" w:rsidRDefault="00176741" w:rsidP="00CC5712">
            <w:pPr>
              <w:jc w:val="center"/>
              <w:rPr>
                <w:sz w:val="16"/>
                <w:szCs w:val="16"/>
              </w:rPr>
            </w:pPr>
            <w:r w:rsidRPr="00757B44">
              <w:rPr>
                <w:sz w:val="16"/>
                <w:szCs w:val="16"/>
              </w:rPr>
              <w:t>6</w:t>
            </w:r>
            <w:r w:rsidR="00CC5712" w:rsidRPr="00757B44">
              <w:rPr>
                <w:sz w:val="16"/>
                <w:szCs w:val="16"/>
              </w:rPr>
              <w:t>.</w:t>
            </w:r>
          </w:p>
        </w:tc>
        <w:tc>
          <w:tcPr>
            <w:tcW w:w="1568" w:type="dxa"/>
            <w:shd w:val="clear" w:color="auto" w:fill="auto"/>
          </w:tcPr>
          <w:p w14:paraId="3298C9B0" w14:textId="77777777" w:rsidR="00CC5712" w:rsidRPr="00757B44" w:rsidRDefault="00CC5712" w:rsidP="00CC5712">
            <w:pPr>
              <w:rPr>
                <w:sz w:val="16"/>
                <w:szCs w:val="16"/>
              </w:rPr>
            </w:pPr>
            <w:r w:rsidRPr="00757B44">
              <w:rPr>
                <w:sz w:val="16"/>
                <w:szCs w:val="16"/>
              </w:rPr>
              <w:t>Срок и порядок внесения задатка</w:t>
            </w:r>
          </w:p>
        </w:tc>
        <w:tc>
          <w:tcPr>
            <w:tcW w:w="7720" w:type="dxa"/>
            <w:shd w:val="clear" w:color="auto" w:fill="auto"/>
          </w:tcPr>
          <w:p w14:paraId="2A7E3197" w14:textId="77777777" w:rsidR="00CC5712" w:rsidRPr="00757B44" w:rsidRDefault="00CC5712" w:rsidP="00CC5712">
            <w:pPr>
              <w:rPr>
                <w:sz w:val="16"/>
                <w:szCs w:val="16"/>
              </w:rPr>
            </w:pPr>
            <w:r w:rsidRPr="00757B44">
              <w:rPr>
                <w:sz w:val="16"/>
                <w:szCs w:val="16"/>
              </w:rPr>
              <w:t xml:space="preserve">1. Срок внесения задатка - не позднее даты окончания срока приема заявок на участие в торгах. </w:t>
            </w:r>
          </w:p>
          <w:p w14:paraId="464140BA" w14:textId="77777777" w:rsidR="00CC5712" w:rsidRPr="00757B44" w:rsidRDefault="00CC5712" w:rsidP="00486910">
            <w:pPr>
              <w:rPr>
                <w:sz w:val="16"/>
                <w:szCs w:val="16"/>
              </w:rPr>
            </w:pPr>
            <w:r w:rsidRPr="00757B44">
              <w:rPr>
                <w:sz w:val="16"/>
                <w:szCs w:val="16"/>
              </w:rPr>
              <w:t>2. Внесение задатка осуществляется по реквизитам</w:t>
            </w:r>
            <w:r w:rsidR="003D6182">
              <w:rPr>
                <w:sz w:val="16"/>
                <w:szCs w:val="16"/>
              </w:rPr>
              <w:t xml:space="preserve">, указанным </w:t>
            </w:r>
            <w:r w:rsidR="00486910" w:rsidRPr="00757B44">
              <w:rPr>
                <w:sz w:val="16"/>
                <w:szCs w:val="16"/>
              </w:rPr>
              <w:t>сообщениях о проведении торгов</w:t>
            </w:r>
            <w:r w:rsidR="00C03880" w:rsidRPr="00757B44">
              <w:rPr>
                <w:sz w:val="16"/>
                <w:szCs w:val="16"/>
              </w:rPr>
              <w:t>, размещенных в Едином Федеральном реестре сведений о банкротстве и на сайте электронной площадки</w:t>
            </w:r>
            <w:r w:rsidRPr="00757B44">
              <w:rPr>
                <w:sz w:val="16"/>
                <w:szCs w:val="16"/>
              </w:rPr>
              <w:t>.</w:t>
            </w:r>
          </w:p>
        </w:tc>
      </w:tr>
      <w:tr w:rsidR="00CC5712" w:rsidRPr="00757B44" w14:paraId="7847BEA4" w14:textId="77777777" w:rsidTr="00FB4E71">
        <w:trPr>
          <w:jc w:val="center"/>
        </w:trPr>
        <w:tc>
          <w:tcPr>
            <w:tcW w:w="263" w:type="dxa"/>
            <w:shd w:val="clear" w:color="auto" w:fill="auto"/>
          </w:tcPr>
          <w:p w14:paraId="193DC9CD" w14:textId="77777777" w:rsidR="00CC5712" w:rsidRPr="00757B44" w:rsidRDefault="00176741" w:rsidP="00CC5712">
            <w:pPr>
              <w:jc w:val="center"/>
              <w:rPr>
                <w:sz w:val="16"/>
                <w:szCs w:val="16"/>
              </w:rPr>
            </w:pPr>
            <w:r w:rsidRPr="00757B44">
              <w:rPr>
                <w:sz w:val="16"/>
                <w:szCs w:val="16"/>
              </w:rPr>
              <w:t>7</w:t>
            </w:r>
            <w:r w:rsidR="00CC5712" w:rsidRPr="00757B44">
              <w:rPr>
                <w:sz w:val="16"/>
                <w:szCs w:val="16"/>
              </w:rPr>
              <w:t>.</w:t>
            </w:r>
          </w:p>
        </w:tc>
        <w:tc>
          <w:tcPr>
            <w:tcW w:w="1568" w:type="dxa"/>
            <w:shd w:val="clear" w:color="auto" w:fill="auto"/>
          </w:tcPr>
          <w:p w14:paraId="72738F37" w14:textId="77777777" w:rsidR="00CC5712" w:rsidRPr="00757B44" w:rsidRDefault="00CC5712" w:rsidP="00CC5712">
            <w:pPr>
              <w:rPr>
                <w:sz w:val="16"/>
                <w:szCs w:val="16"/>
              </w:rPr>
            </w:pPr>
            <w:r w:rsidRPr="00757B44">
              <w:rPr>
                <w:sz w:val="16"/>
                <w:szCs w:val="16"/>
              </w:rPr>
              <w:t>Шаг аукциона</w:t>
            </w:r>
          </w:p>
        </w:tc>
        <w:tc>
          <w:tcPr>
            <w:tcW w:w="7720" w:type="dxa"/>
            <w:shd w:val="clear" w:color="auto" w:fill="auto"/>
          </w:tcPr>
          <w:p w14:paraId="564A37B3" w14:textId="77777777" w:rsidR="00803423" w:rsidRPr="00757B44" w:rsidRDefault="00C03880" w:rsidP="00803423">
            <w:pPr>
              <w:rPr>
                <w:i/>
                <w:sz w:val="16"/>
                <w:szCs w:val="16"/>
              </w:rPr>
            </w:pPr>
            <w:r w:rsidRPr="00757B44">
              <w:rPr>
                <w:sz w:val="16"/>
                <w:szCs w:val="16"/>
              </w:rPr>
              <w:t>Шаг аукциона устанавливается в размере 5 % от начальной цены лота, установленной для торгов.</w:t>
            </w:r>
          </w:p>
        </w:tc>
      </w:tr>
      <w:tr w:rsidR="00CC5712" w:rsidRPr="00757B44" w14:paraId="4201341A" w14:textId="77777777" w:rsidTr="00FB4E71">
        <w:trPr>
          <w:jc w:val="center"/>
        </w:trPr>
        <w:tc>
          <w:tcPr>
            <w:tcW w:w="263" w:type="dxa"/>
            <w:shd w:val="clear" w:color="auto" w:fill="auto"/>
          </w:tcPr>
          <w:p w14:paraId="73699A01" w14:textId="77777777" w:rsidR="00CC5712" w:rsidRPr="00757B44" w:rsidRDefault="00176741" w:rsidP="00CC5712">
            <w:pPr>
              <w:jc w:val="center"/>
              <w:rPr>
                <w:sz w:val="16"/>
                <w:szCs w:val="16"/>
              </w:rPr>
            </w:pPr>
            <w:r w:rsidRPr="00757B44">
              <w:rPr>
                <w:sz w:val="16"/>
                <w:szCs w:val="16"/>
              </w:rPr>
              <w:t>8</w:t>
            </w:r>
            <w:r w:rsidR="00CC5712" w:rsidRPr="00757B44">
              <w:rPr>
                <w:sz w:val="16"/>
                <w:szCs w:val="16"/>
              </w:rPr>
              <w:t>.</w:t>
            </w:r>
          </w:p>
        </w:tc>
        <w:tc>
          <w:tcPr>
            <w:tcW w:w="1568" w:type="dxa"/>
            <w:shd w:val="clear" w:color="auto" w:fill="auto"/>
          </w:tcPr>
          <w:p w14:paraId="3545FF17" w14:textId="77777777" w:rsidR="00CC5712" w:rsidRPr="00757B44" w:rsidRDefault="00CC5712" w:rsidP="00CC5712">
            <w:pPr>
              <w:rPr>
                <w:sz w:val="16"/>
                <w:szCs w:val="16"/>
              </w:rPr>
            </w:pPr>
            <w:r w:rsidRPr="00757B44">
              <w:rPr>
                <w:sz w:val="16"/>
                <w:szCs w:val="16"/>
              </w:rPr>
              <w:t>Сообщение о продаже имущества</w:t>
            </w:r>
          </w:p>
        </w:tc>
        <w:tc>
          <w:tcPr>
            <w:tcW w:w="7720" w:type="dxa"/>
            <w:shd w:val="clear" w:color="auto" w:fill="auto"/>
          </w:tcPr>
          <w:p w14:paraId="414BAB1A" w14:textId="5B44E387" w:rsidR="009D3BED" w:rsidRDefault="009D3BED" w:rsidP="00CC5712">
            <w:pPr>
              <w:rPr>
                <w:sz w:val="16"/>
                <w:szCs w:val="16"/>
              </w:rPr>
            </w:pPr>
            <w:r w:rsidRPr="009D3BED">
              <w:rPr>
                <w:sz w:val="16"/>
                <w:szCs w:val="16"/>
              </w:rPr>
              <w:t xml:space="preserve">Сообщение о проведении торгов должно быть опубликовано организатором торгов не менее чем за 30 (тридцать) дней до их проведения в Едином Федеральном реестре сведений о банкротстве, на электронной торговой площадке по адресу в сети «Интернет»: </w:t>
            </w:r>
            <w:hyperlink r:id="rId5" w:history="1">
              <w:r w:rsidRPr="00453CCA">
                <w:rPr>
                  <w:rStyle w:val="a4"/>
                  <w:sz w:val="16"/>
                  <w:szCs w:val="16"/>
                </w:rPr>
                <w:t>http://www.etpu.ru</w:t>
              </w:r>
            </w:hyperlink>
            <w:r w:rsidRPr="009D3BED">
              <w:rPr>
                <w:sz w:val="16"/>
                <w:szCs w:val="16"/>
              </w:rPr>
              <w:t>.</w:t>
            </w:r>
          </w:p>
          <w:p w14:paraId="1DAE20C5" w14:textId="1B770D73" w:rsidR="00CC5712" w:rsidRPr="00757B44" w:rsidRDefault="00CC5712" w:rsidP="00CC5712">
            <w:pPr>
              <w:rPr>
                <w:sz w:val="16"/>
                <w:szCs w:val="16"/>
              </w:rPr>
            </w:pPr>
            <w:r w:rsidRPr="00757B44">
              <w:rPr>
                <w:sz w:val="16"/>
                <w:szCs w:val="16"/>
              </w:rPr>
              <w:t>Текст сообщения должен содержать следующие сведения:</w:t>
            </w:r>
          </w:p>
          <w:p w14:paraId="3C2BE362" w14:textId="77777777" w:rsidR="00CC5712" w:rsidRPr="00757B44" w:rsidRDefault="00CC5712" w:rsidP="00CC5712">
            <w:pPr>
              <w:rPr>
                <w:sz w:val="16"/>
                <w:szCs w:val="16"/>
              </w:rPr>
            </w:pPr>
            <w:r w:rsidRPr="00757B44">
              <w:rPr>
                <w:sz w:val="16"/>
                <w:szCs w:val="16"/>
              </w:rPr>
              <w:t>сведения об имуществе, его составе, характеристиках, описание имущества, порядок ознакомления с имуществом;</w:t>
            </w:r>
          </w:p>
          <w:p w14:paraId="7ABEFAD1" w14:textId="77777777" w:rsidR="00CC5712" w:rsidRPr="00757B44" w:rsidRDefault="00CC5712" w:rsidP="00CC5712">
            <w:pPr>
              <w:rPr>
                <w:sz w:val="16"/>
                <w:szCs w:val="16"/>
              </w:rPr>
            </w:pPr>
            <w:r w:rsidRPr="00757B44">
              <w:rPr>
                <w:sz w:val="16"/>
                <w:szCs w:val="16"/>
              </w:rPr>
              <w:t>сведения о форме проведения торгов и форме представления предложений о цене имущества;</w:t>
            </w:r>
          </w:p>
          <w:p w14:paraId="0BA92A6D" w14:textId="77777777" w:rsidR="00CC5712" w:rsidRPr="00757B44" w:rsidRDefault="00CC5712" w:rsidP="00CC5712">
            <w:pPr>
              <w:rPr>
                <w:sz w:val="16"/>
                <w:szCs w:val="16"/>
              </w:rPr>
            </w:pPr>
            <w:r w:rsidRPr="00757B44">
              <w:rPr>
                <w:sz w:val="16"/>
                <w:szCs w:val="16"/>
              </w:rPr>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73CD4CDE" w14:textId="77777777" w:rsidR="00CC5712" w:rsidRPr="00757B44" w:rsidRDefault="00CC5712" w:rsidP="00CC5712">
            <w:pPr>
              <w:rPr>
                <w:sz w:val="16"/>
                <w:szCs w:val="16"/>
              </w:rPr>
            </w:pPr>
            <w:r w:rsidRPr="00757B44">
              <w:rPr>
                <w:sz w:val="16"/>
                <w:szCs w:val="16"/>
              </w:rPr>
              <w:t>порядок оформления участия в торгах, перечень представляемых участниками торгов документов и требования к их оформлению;</w:t>
            </w:r>
          </w:p>
          <w:p w14:paraId="260AE679" w14:textId="77777777" w:rsidR="00CC5712" w:rsidRPr="00757B44" w:rsidRDefault="00CC5712" w:rsidP="00CC5712">
            <w:pPr>
              <w:rPr>
                <w:sz w:val="16"/>
                <w:szCs w:val="16"/>
              </w:rPr>
            </w:pPr>
            <w:r w:rsidRPr="00757B44">
              <w:rPr>
                <w:sz w:val="16"/>
                <w:szCs w:val="16"/>
              </w:rPr>
              <w:t>размер задатка, сроки и порядок внесения задатка, реквизиты счетов, на которые вносится задаток;</w:t>
            </w:r>
          </w:p>
          <w:p w14:paraId="0B387352" w14:textId="77777777" w:rsidR="00CC5712" w:rsidRPr="00757B44" w:rsidRDefault="00CC5712" w:rsidP="00CC5712">
            <w:pPr>
              <w:rPr>
                <w:sz w:val="16"/>
                <w:szCs w:val="16"/>
              </w:rPr>
            </w:pPr>
            <w:r w:rsidRPr="00757B44">
              <w:rPr>
                <w:sz w:val="16"/>
                <w:szCs w:val="16"/>
              </w:rPr>
              <w:t>начальная цена продажи имущества;</w:t>
            </w:r>
          </w:p>
          <w:p w14:paraId="0FACCF95" w14:textId="77777777" w:rsidR="00CC5712" w:rsidRPr="00757B44" w:rsidRDefault="00CC5712" w:rsidP="00CC5712">
            <w:pPr>
              <w:rPr>
                <w:sz w:val="16"/>
                <w:szCs w:val="16"/>
              </w:rPr>
            </w:pPr>
            <w:r w:rsidRPr="00757B44">
              <w:rPr>
                <w:sz w:val="16"/>
                <w:szCs w:val="16"/>
              </w:rPr>
              <w:t>величина повышения начальной цены продажи имущества ("шаг аукциона");</w:t>
            </w:r>
          </w:p>
          <w:p w14:paraId="73A442D8" w14:textId="77777777" w:rsidR="00CC5712" w:rsidRPr="00757B44" w:rsidRDefault="00CC5712" w:rsidP="00CC5712">
            <w:pPr>
              <w:rPr>
                <w:sz w:val="16"/>
                <w:szCs w:val="16"/>
              </w:rPr>
            </w:pPr>
            <w:r w:rsidRPr="00757B44">
              <w:rPr>
                <w:sz w:val="16"/>
                <w:szCs w:val="16"/>
              </w:rPr>
              <w:t>порядок и критерии выявления победителя торгов;</w:t>
            </w:r>
          </w:p>
          <w:p w14:paraId="7FA54FC0" w14:textId="77777777" w:rsidR="00CC5712" w:rsidRPr="00757B44" w:rsidRDefault="00CC5712" w:rsidP="00CC5712">
            <w:pPr>
              <w:rPr>
                <w:sz w:val="16"/>
                <w:szCs w:val="16"/>
              </w:rPr>
            </w:pPr>
            <w:r w:rsidRPr="00757B44">
              <w:rPr>
                <w:sz w:val="16"/>
                <w:szCs w:val="16"/>
              </w:rPr>
              <w:t>дата, время и место подведения результатов торгов;</w:t>
            </w:r>
          </w:p>
          <w:p w14:paraId="03F17F8D" w14:textId="77777777" w:rsidR="00CC5712" w:rsidRPr="00757B44" w:rsidRDefault="00CC5712" w:rsidP="00CC5712">
            <w:pPr>
              <w:rPr>
                <w:sz w:val="16"/>
                <w:szCs w:val="16"/>
              </w:rPr>
            </w:pPr>
            <w:r w:rsidRPr="00757B44">
              <w:rPr>
                <w:sz w:val="16"/>
                <w:szCs w:val="16"/>
              </w:rPr>
              <w:t>порядок и срок заключения договора купли-продажи имущества;</w:t>
            </w:r>
          </w:p>
          <w:p w14:paraId="62B6EF01" w14:textId="77777777" w:rsidR="00CC5712" w:rsidRPr="00757B44" w:rsidRDefault="00CC5712" w:rsidP="00CC5712">
            <w:pPr>
              <w:rPr>
                <w:sz w:val="16"/>
                <w:szCs w:val="16"/>
              </w:rPr>
            </w:pPr>
            <w:r w:rsidRPr="00757B44">
              <w:rPr>
                <w:sz w:val="16"/>
                <w:szCs w:val="16"/>
              </w:rPr>
              <w:t>сроки платежей, реквизиты счетов, на которые вносятся платежи;</w:t>
            </w:r>
          </w:p>
          <w:p w14:paraId="1EFBEEB4" w14:textId="77777777" w:rsidR="00CC5712" w:rsidRPr="00757B44" w:rsidRDefault="00CC5712" w:rsidP="00CC5712">
            <w:pPr>
              <w:rPr>
                <w:sz w:val="16"/>
                <w:szCs w:val="16"/>
              </w:rPr>
            </w:pPr>
            <w:r w:rsidRPr="00757B44">
              <w:rPr>
                <w:sz w:val="16"/>
                <w:szCs w:val="16"/>
              </w:rPr>
              <w:t>сведения об организаторе торгов, его почтовый адрес, адрес электронной почты, номер контактного телефона.</w:t>
            </w:r>
          </w:p>
        </w:tc>
      </w:tr>
      <w:tr w:rsidR="00CC5712" w:rsidRPr="00757B44" w14:paraId="3C26EF59" w14:textId="77777777" w:rsidTr="00FB4E71">
        <w:trPr>
          <w:jc w:val="center"/>
        </w:trPr>
        <w:tc>
          <w:tcPr>
            <w:tcW w:w="263" w:type="dxa"/>
            <w:shd w:val="clear" w:color="auto" w:fill="auto"/>
          </w:tcPr>
          <w:p w14:paraId="43389293" w14:textId="77777777" w:rsidR="00CC5712" w:rsidRPr="00757B44" w:rsidRDefault="00176741" w:rsidP="00CC5712">
            <w:pPr>
              <w:jc w:val="center"/>
              <w:rPr>
                <w:sz w:val="16"/>
                <w:szCs w:val="16"/>
              </w:rPr>
            </w:pPr>
            <w:r w:rsidRPr="00757B44">
              <w:rPr>
                <w:sz w:val="16"/>
                <w:szCs w:val="16"/>
              </w:rPr>
              <w:t>9</w:t>
            </w:r>
            <w:r w:rsidR="00CC5712" w:rsidRPr="00757B44">
              <w:rPr>
                <w:sz w:val="16"/>
                <w:szCs w:val="16"/>
              </w:rPr>
              <w:t>.</w:t>
            </w:r>
          </w:p>
        </w:tc>
        <w:tc>
          <w:tcPr>
            <w:tcW w:w="1568" w:type="dxa"/>
            <w:shd w:val="clear" w:color="auto" w:fill="auto"/>
          </w:tcPr>
          <w:p w14:paraId="6C5BF607" w14:textId="77777777" w:rsidR="00CC5712" w:rsidRPr="00757B44" w:rsidRDefault="00CC5712" w:rsidP="00CC5712">
            <w:pPr>
              <w:rPr>
                <w:sz w:val="16"/>
                <w:szCs w:val="16"/>
              </w:rPr>
            </w:pPr>
            <w:r w:rsidRPr="00757B44">
              <w:rPr>
                <w:sz w:val="16"/>
                <w:szCs w:val="16"/>
              </w:rPr>
              <w:t>Заявка на участие в торгах</w:t>
            </w:r>
          </w:p>
        </w:tc>
        <w:tc>
          <w:tcPr>
            <w:tcW w:w="7720" w:type="dxa"/>
            <w:shd w:val="clear" w:color="auto" w:fill="auto"/>
          </w:tcPr>
          <w:p w14:paraId="1EFA6893" w14:textId="77777777" w:rsidR="00B7167D" w:rsidRPr="00757B44" w:rsidRDefault="00B7167D" w:rsidP="00B7167D">
            <w:pPr>
              <w:rPr>
                <w:sz w:val="16"/>
                <w:szCs w:val="16"/>
              </w:rPr>
            </w:pPr>
            <w:r w:rsidRPr="00757B44">
              <w:rPr>
                <w:sz w:val="16"/>
                <w:szCs w:val="16"/>
              </w:rPr>
              <w:t>Заявка на участие в торгах составляется в произвольной форме на русском языке и должна содержать следующие сведения:</w:t>
            </w:r>
          </w:p>
          <w:p w14:paraId="078A96F6" w14:textId="77777777" w:rsidR="00B7167D" w:rsidRPr="00757B44" w:rsidRDefault="00B7167D" w:rsidP="00B7167D">
            <w:pPr>
              <w:rPr>
                <w:sz w:val="16"/>
                <w:szCs w:val="16"/>
              </w:rPr>
            </w:pPr>
            <w:r w:rsidRPr="00757B44">
              <w:rPr>
                <w:sz w:val="16"/>
                <w:szCs w:val="16"/>
              </w:rPr>
              <w:t>а) наименование, организационно-правовая форма, место нахождения, почтовый адрес заявителя (для юридического лица);</w:t>
            </w:r>
          </w:p>
          <w:p w14:paraId="6ACE20C0" w14:textId="77777777" w:rsidR="00B7167D" w:rsidRPr="00757B44" w:rsidRDefault="00B7167D" w:rsidP="00B7167D">
            <w:pPr>
              <w:rPr>
                <w:sz w:val="16"/>
                <w:szCs w:val="16"/>
              </w:rPr>
            </w:pPr>
            <w:r w:rsidRPr="00757B44">
              <w:rPr>
                <w:sz w:val="16"/>
                <w:szCs w:val="16"/>
              </w:rPr>
              <w:t>б) фамилия, имя, отчество, паспортные данные, сведения о месте жительства заявителя (для физического лица);</w:t>
            </w:r>
          </w:p>
          <w:p w14:paraId="00CB473C" w14:textId="77777777" w:rsidR="00B7167D" w:rsidRPr="00757B44" w:rsidRDefault="00B7167D" w:rsidP="00B7167D">
            <w:pPr>
              <w:rPr>
                <w:sz w:val="16"/>
                <w:szCs w:val="16"/>
              </w:rPr>
            </w:pPr>
            <w:r w:rsidRPr="00757B44">
              <w:rPr>
                <w:sz w:val="16"/>
                <w:szCs w:val="16"/>
              </w:rPr>
              <w:t xml:space="preserve">в) номер контактного телефона, адрес электронной почты заявителя; </w:t>
            </w:r>
          </w:p>
          <w:p w14:paraId="1178886A" w14:textId="77777777" w:rsidR="00B7167D" w:rsidRPr="00757B44" w:rsidRDefault="00B7167D" w:rsidP="00B7167D">
            <w:pPr>
              <w:rPr>
                <w:sz w:val="16"/>
                <w:szCs w:val="16"/>
              </w:rPr>
            </w:pPr>
            <w:r w:rsidRPr="00757B44">
              <w:rPr>
                <w:sz w:val="16"/>
                <w:szCs w:val="16"/>
              </w:rPr>
              <w:t xml:space="preserve">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w:t>
            </w:r>
            <w:r w:rsidRPr="00757B44">
              <w:rPr>
                <w:sz w:val="16"/>
                <w:szCs w:val="16"/>
              </w:rPr>
              <w:lastRenderedPageBreak/>
              <w:t>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p>
          <w:p w14:paraId="58160627" w14:textId="77777777" w:rsidR="00B7167D" w:rsidRPr="00757B44" w:rsidRDefault="00B7167D" w:rsidP="00B7167D">
            <w:pPr>
              <w:rPr>
                <w:sz w:val="16"/>
                <w:szCs w:val="16"/>
              </w:rPr>
            </w:pPr>
            <w:r w:rsidRPr="00757B44">
              <w:rPr>
                <w:sz w:val="16"/>
                <w:szCs w:val="16"/>
              </w:rPr>
              <w:t>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w:t>
            </w:r>
          </w:p>
          <w:p w14:paraId="5FF6DB9F" w14:textId="77777777" w:rsidR="00B7167D" w:rsidRPr="00757B44" w:rsidRDefault="00B7167D" w:rsidP="00B7167D">
            <w:pPr>
              <w:rPr>
                <w:sz w:val="16"/>
                <w:szCs w:val="16"/>
              </w:rPr>
            </w:pPr>
            <w:r w:rsidRPr="00757B44">
              <w:rPr>
                <w:sz w:val="16"/>
                <w:szCs w:val="16"/>
              </w:rPr>
              <w:t>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14:paraId="1C545601" w14:textId="77777777" w:rsidR="00B7167D" w:rsidRPr="00757B44" w:rsidRDefault="00B7167D" w:rsidP="00B7167D">
            <w:pPr>
              <w:rPr>
                <w:sz w:val="16"/>
                <w:szCs w:val="16"/>
              </w:rPr>
            </w:pPr>
            <w:r w:rsidRPr="00757B44">
              <w:rPr>
                <w:sz w:val="16"/>
                <w:szCs w:val="16"/>
              </w:rP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14:paraId="6A7425C6" w14:textId="77777777" w:rsidR="00B7167D" w:rsidRPr="00757B44" w:rsidRDefault="00B7167D" w:rsidP="00B7167D">
            <w:pPr>
              <w:rPr>
                <w:sz w:val="16"/>
                <w:szCs w:val="16"/>
              </w:rPr>
            </w:pPr>
            <w:r w:rsidRPr="00757B44">
              <w:rPr>
                <w:sz w:val="16"/>
                <w:szCs w:val="16"/>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w:t>
            </w:r>
          </w:p>
          <w:p w14:paraId="04DA0CBA" w14:textId="77777777" w:rsidR="00CC5712" w:rsidRPr="00757B44" w:rsidRDefault="00B7167D" w:rsidP="00B7167D">
            <w:pPr>
              <w:rPr>
                <w:sz w:val="16"/>
                <w:szCs w:val="16"/>
              </w:rPr>
            </w:pPr>
            <w:r w:rsidRPr="00757B44">
              <w:rPr>
                <w:sz w:val="16"/>
                <w:szCs w:val="16"/>
              </w:rPr>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tc>
      </w:tr>
      <w:tr w:rsidR="00CC5712" w:rsidRPr="00757B44" w14:paraId="084EA8F9" w14:textId="77777777" w:rsidTr="00FB4E71">
        <w:trPr>
          <w:jc w:val="center"/>
        </w:trPr>
        <w:tc>
          <w:tcPr>
            <w:tcW w:w="263" w:type="dxa"/>
            <w:shd w:val="clear" w:color="auto" w:fill="auto"/>
          </w:tcPr>
          <w:p w14:paraId="3CB8F084" w14:textId="77777777" w:rsidR="00CC5712" w:rsidRPr="00757B44" w:rsidRDefault="00CC5712" w:rsidP="00CC5712">
            <w:pPr>
              <w:jc w:val="center"/>
              <w:rPr>
                <w:sz w:val="16"/>
                <w:szCs w:val="16"/>
              </w:rPr>
            </w:pPr>
            <w:r w:rsidRPr="00757B44">
              <w:rPr>
                <w:sz w:val="16"/>
                <w:szCs w:val="16"/>
              </w:rPr>
              <w:lastRenderedPageBreak/>
              <w:t>1</w:t>
            </w:r>
            <w:r w:rsidR="00176741" w:rsidRPr="00757B44">
              <w:rPr>
                <w:sz w:val="16"/>
                <w:szCs w:val="16"/>
              </w:rPr>
              <w:t>0</w:t>
            </w:r>
            <w:r w:rsidRPr="00757B44">
              <w:rPr>
                <w:sz w:val="16"/>
                <w:szCs w:val="16"/>
              </w:rPr>
              <w:t>.</w:t>
            </w:r>
          </w:p>
        </w:tc>
        <w:tc>
          <w:tcPr>
            <w:tcW w:w="1568" w:type="dxa"/>
            <w:shd w:val="clear" w:color="auto" w:fill="auto"/>
          </w:tcPr>
          <w:p w14:paraId="1DEFC0DC" w14:textId="77777777" w:rsidR="00CC5712" w:rsidRPr="00757B44" w:rsidRDefault="00CC5712" w:rsidP="00CC5712">
            <w:pPr>
              <w:rPr>
                <w:sz w:val="16"/>
                <w:szCs w:val="16"/>
              </w:rPr>
            </w:pPr>
            <w:r w:rsidRPr="00757B44">
              <w:rPr>
                <w:sz w:val="16"/>
                <w:szCs w:val="16"/>
              </w:rPr>
              <w:t>Срок представления заявок на участие в торгах</w:t>
            </w:r>
          </w:p>
        </w:tc>
        <w:tc>
          <w:tcPr>
            <w:tcW w:w="7720" w:type="dxa"/>
            <w:shd w:val="clear" w:color="auto" w:fill="auto"/>
          </w:tcPr>
          <w:p w14:paraId="11C687A6" w14:textId="77777777" w:rsidR="00CC5712" w:rsidRPr="00757B44" w:rsidRDefault="00CC5712" w:rsidP="00050C74">
            <w:pPr>
              <w:rPr>
                <w:sz w:val="16"/>
                <w:szCs w:val="16"/>
              </w:rPr>
            </w:pPr>
            <w:r w:rsidRPr="00757B44">
              <w:rPr>
                <w:sz w:val="16"/>
                <w:szCs w:val="16"/>
              </w:rPr>
              <w:t xml:space="preserve">Срок представления заявок на участие в открытых торгах составляет </w:t>
            </w:r>
            <w:r w:rsidR="00050C74" w:rsidRPr="00757B44">
              <w:rPr>
                <w:sz w:val="16"/>
                <w:szCs w:val="16"/>
              </w:rPr>
              <w:t xml:space="preserve">не менее </w:t>
            </w:r>
            <w:proofErr w:type="gramStart"/>
            <w:r w:rsidR="00050C74" w:rsidRPr="00757B44">
              <w:rPr>
                <w:sz w:val="16"/>
                <w:szCs w:val="16"/>
              </w:rPr>
              <w:t xml:space="preserve">25 </w:t>
            </w:r>
            <w:r w:rsidRPr="00757B44">
              <w:rPr>
                <w:sz w:val="16"/>
                <w:szCs w:val="16"/>
              </w:rPr>
              <w:t xml:space="preserve"> рабочих</w:t>
            </w:r>
            <w:proofErr w:type="gramEnd"/>
            <w:r w:rsidRPr="00757B44">
              <w:rPr>
                <w:sz w:val="16"/>
                <w:szCs w:val="16"/>
              </w:rPr>
              <w:t xml:space="preserve"> дней </w:t>
            </w:r>
            <w:r w:rsidR="00C14BDE" w:rsidRPr="00757B44">
              <w:rPr>
                <w:sz w:val="16"/>
                <w:szCs w:val="16"/>
              </w:rPr>
              <w:t>со дня опубликования и размещения сообщения о проведении торгов</w:t>
            </w:r>
            <w:r w:rsidR="00050C74" w:rsidRPr="00757B44">
              <w:rPr>
                <w:sz w:val="16"/>
                <w:szCs w:val="16"/>
              </w:rPr>
              <w:t>.</w:t>
            </w:r>
          </w:p>
        </w:tc>
      </w:tr>
      <w:tr w:rsidR="00CC5712" w:rsidRPr="00757B44" w14:paraId="13CFC04D" w14:textId="77777777" w:rsidTr="00FB4E71">
        <w:trPr>
          <w:jc w:val="center"/>
        </w:trPr>
        <w:tc>
          <w:tcPr>
            <w:tcW w:w="263" w:type="dxa"/>
            <w:shd w:val="clear" w:color="auto" w:fill="auto"/>
          </w:tcPr>
          <w:p w14:paraId="4CB51EBD" w14:textId="77777777" w:rsidR="00CC5712" w:rsidRPr="00757B44" w:rsidRDefault="00CC5712" w:rsidP="00176741">
            <w:pPr>
              <w:jc w:val="center"/>
              <w:rPr>
                <w:sz w:val="16"/>
                <w:szCs w:val="16"/>
              </w:rPr>
            </w:pPr>
            <w:r w:rsidRPr="00757B44">
              <w:rPr>
                <w:sz w:val="16"/>
                <w:szCs w:val="16"/>
              </w:rPr>
              <w:t>1</w:t>
            </w:r>
            <w:r w:rsidR="00176741" w:rsidRPr="00757B44">
              <w:rPr>
                <w:sz w:val="16"/>
                <w:szCs w:val="16"/>
              </w:rPr>
              <w:t>1</w:t>
            </w:r>
            <w:r w:rsidRPr="00757B44">
              <w:rPr>
                <w:sz w:val="16"/>
                <w:szCs w:val="16"/>
              </w:rPr>
              <w:t>.</w:t>
            </w:r>
          </w:p>
        </w:tc>
        <w:tc>
          <w:tcPr>
            <w:tcW w:w="1568" w:type="dxa"/>
            <w:shd w:val="clear" w:color="auto" w:fill="auto"/>
          </w:tcPr>
          <w:p w14:paraId="5B692109" w14:textId="77777777" w:rsidR="00CC5712" w:rsidRPr="00757B44" w:rsidRDefault="00CC5712" w:rsidP="00CC5712">
            <w:pPr>
              <w:rPr>
                <w:sz w:val="16"/>
                <w:szCs w:val="16"/>
              </w:rPr>
            </w:pPr>
            <w:r w:rsidRPr="00757B44">
              <w:rPr>
                <w:sz w:val="16"/>
                <w:szCs w:val="16"/>
              </w:rPr>
              <w:t>Определение участников торгов</w:t>
            </w:r>
          </w:p>
        </w:tc>
        <w:tc>
          <w:tcPr>
            <w:tcW w:w="7720" w:type="dxa"/>
            <w:shd w:val="clear" w:color="auto" w:fill="auto"/>
          </w:tcPr>
          <w:p w14:paraId="6B253115" w14:textId="77777777" w:rsidR="005511FC" w:rsidRPr="00757B44" w:rsidRDefault="005511FC" w:rsidP="005511FC">
            <w:pPr>
              <w:rPr>
                <w:sz w:val="16"/>
                <w:szCs w:val="16"/>
              </w:rPr>
            </w:pPr>
            <w:r w:rsidRPr="00757B44">
              <w:rPr>
                <w:sz w:val="16"/>
                <w:szCs w:val="16"/>
              </w:rPr>
              <w:t>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w:t>
            </w:r>
          </w:p>
          <w:p w14:paraId="0CD8D22A" w14:textId="77777777" w:rsidR="005511FC" w:rsidRPr="00757B44" w:rsidRDefault="005511FC" w:rsidP="005511FC">
            <w:pPr>
              <w:rPr>
                <w:sz w:val="16"/>
                <w:szCs w:val="16"/>
              </w:rPr>
            </w:pPr>
            <w:r w:rsidRPr="00757B44">
              <w:rPr>
                <w:sz w:val="16"/>
                <w:szCs w:val="16"/>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14:paraId="75035F82" w14:textId="77777777" w:rsidR="005511FC" w:rsidRPr="00757B44" w:rsidRDefault="005511FC" w:rsidP="005511FC">
            <w:pPr>
              <w:rPr>
                <w:sz w:val="16"/>
                <w:szCs w:val="16"/>
              </w:rPr>
            </w:pPr>
            <w:r w:rsidRPr="00757B44">
              <w:rPr>
                <w:sz w:val="16"/>
                <w:szCs w:val="16"/>
              </w:rPr>
              <w:t>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14:paraId="1D73FEA8" w14:textId="77777777" w:rsidR="005511FC" w:rsidRPr="00757B44" w:rsidRDefault="005511FC" w:rsidP="005511FC">
            <w:pPr>
              <w:rPr>
                <w:sz w:val="16"/>
                <w:szCs w:val="16"/>
              </w:rPr>
            </w:pPr>
            <w:r w:rsidRPr="00757B44">
              <w:rPr>
                <w:sz w:val="16"/>
                <w:szCs w:val="16"/>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сообщении о проведении торгов. Заявители, допущенные к участию в торгах, признаются участниками торгов.</w:t>
            </w:r>
          </w:p>
          <w:p w14:paraId="05FD3366" w14:textId="77777777" w:rsidR="005511FC" w:rsidRPr="00757B44" w:rsidRDefault="005511FC" w:rsidP="005511FC">
            <w:pPr>
              <w:rPr>
                <w:sz w:val="16"/>
                <w:szCs w:val="16"/>
              </w:rPr>
            </w:pPr>
            <w:r w:rsidRPr="00757B44">
              <w:rPr>
                <w:sz w:val="16"/>
                <w:szCs w:val="16"/>
              </w:rPr>
              <w:t>Решение об отказе в допуске заявителя к участию в торгах принимается в случае, если:</w:t>
            </w:r>
          </w:p>
          <w:p w14:paraId="5DA984A7" w14:textId="77777777" w:rsidR="005511FC" w:rsidRPr="00757B44" w:rsidRDefault="005511FC" w:rsidP="005511FC">
            <w:pPr>
              <w:rPr>
                <w:sz w:val="16"/>
                <w:szCs w:val="16"/>
              </w:rPr>
            </w:pPr>
            <w:r w:rsidRPr="00757B44">
              <w:rPr>
                <w:sz w:val="16"/>
                <w:szCs w:val="16"/>
              </w:rPr>
              <w:t>- заявка на участие в торгах не соответствует требованиям, указанным в сообщении о проведении торгов;</w:t>
            </w:r>
          </w:p>
          <w:p w14:paraId="4B52E823" w14:textId="77777777" w:rsidR="005511FC" w:rsidRPr="00757B44" w:rsidRDefault="005511FC" w:rsidP="005511FC">
            <w:pPr>
              <w:rPr>
                <w:sz w:val="16"/>
                <w:szCs w:val="16"/>
              </w:rPr>
            </w:pPr>
            <w:r w:rsidRPr="00757B44">
              <w:rPr>
                <w:sz w:val="16"/>
                <w:szCs w:val="16"/>
              </w:rPr>
              <w:t>- представленные заявителем документы не соответствуют установленным к ним требованиям или недостоверны;</w:t>
            </w:r>
          </w:p>
          <w:p w14:paraId="46A06F04" w14:textId="77777777" w:rsidR="00CC5712" w:rsidRPr="00757B44" w:rsidRDefault="005511FC" w:rsidP="00CC5712">
            <w:pPr>
              <w:rPr>
                <w:sz w:val="16"/>
                <w:szCs w:val="16"/>
              </w:rPr>
            </w:pPr>
            <w:r w:rsidRPr="00757B44">
              <w:rPr>
                <w:sz w:val="16"/>
                <w:szCs w:val="16"/>
              </w:rPr>
              <w:t>-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tc>
      </w:tr>
      <w:tr w:rsidR="00CC5712" w:rsidRPr="00757B44" w14:paraId="72D5FDA6" w14:textId="77777777" w:rsidTr="00FB4E71">
        <w:trPr>
          <w:jc w:val="center"/>
        </w:trPr>
        <w:tc>
          <w:tcPr>
            <w:tcW w:w="263" w:type="dxa"/>
            <w:shd w:val="clear" w:color="auto" w:fill="auto"/>
          </w:tcPr>
          <w:p w14:paraId="24110744" w14:textId="77777777" w:rsidR="00CC5712" w:rsidRPr="00757B44" w:rsidRDefault="00CC5712" w:rsidP="00176741">
            <w:pPr>
              <w:jc w:val="center"/>
              <w:rPr>
                <w:sz w:val="16"/>
                <w:szCs w:val="16"/>
              </w:rPr>
            </w:pPr>
            <w:r w:rsidRPr="00757B44">
              <w:rPr>
                <w:sz w:val="16"/>
                <w:szCs w:val="16"/>
              </w:rPr>
              <w:t>1</w:t>
            </w:r>
            <w:r w:rsidR="00176741" w:rsidRPr="00757B44">
              <w:rPr>
                <w:sz w:val="16"/>
                <w:szCs w:val="16"/>
              </w:rPr>
              <w:t>2</w:t>
            </w:r>
            <w:r w:rsidRPr="00757B44">
              <w:rPr>
                <w:sz w:val="16"/>
                <w:szCs w:val="16"/>
              </w:rPr>
              <w:t>.</w:t>
            </w:r>
          </w:p>
        </w:tc>
        <w:tc>
          <w:tcPr>
            <w:tcW w:w="1568" w:type="dxa"/>
            <w:shd w:val="clear" w:color="auto" w:fill="auto"/>
          </w:tcPr>
          <w:p w14:paraId="3C508582" w14:textId="77777777" w:rsidR="00CC5712" w:rsidRPr="00757B44" w:rsidRDefault="00CC5712" w:rsidP="00CC5712">
            <w:pPr>
              <w:rPr>
                <w:sz w:val="16"/>
                <w:szCs w:val="16"/>
              </w:rPr>
            </w:pPr>
            <w:r w:rsidRPr="00757B44">
              <w:rPr>
                <w:sz w:val="16"/>
                <w:szCs w:val="16"/>
              </w:rPr>
              <w:t>Порядок проведения торгов</w:t>
            </w:r>
          </w:p>
        </w:tc>
        <w:tc>
          <w:tcPr>
            <w:tcW w:w="7720" w:type="dxa"/>
            <w:shd w:val="clear" w:color="auto" w:fill="auto"/>
          </w:tcPr>
          <w:p w14:paraId="781EA2D7" w14:textId="77777777" w:rsidR="002C4EEF" w:rsidRPr="00757B44" w:rsidRDefault="002C4EEF" w:rsidP="002C4EEF">
            <w:pPr>
              <w:rPr>
                <w:sz w:val="16"/>
                <w:szCs w:val="16"/>
              </w:rPr>
            </w:pPr>
            <w:r w:rsidRPr="00757B44">
              <w:rPr>
                <w:sz w:val="16"/>
                <w:szCs w:val="16"/>
              </w:rPr>
              <w:t>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продаже.</w:t>
            </w:r>
          </w:p>
          <w:p w14:paraId="4A5A1169" w14:textId="77777777" w:rsidR="002C4EEF" w:rsidRPr="00757B44" w:rsidRDefault="002C4EEF" w:rsidP="002C4EEF">
            <w:pPr>
              <w:rPr>
                <w:sz w:val="16"/>
                <w:szCs w:val="16"/>
              </w:rPr>
            </w:pPr>
            <w:r w:rsidRPr="00757B44">
              <w:rPr>
                <w:sz w:val="16"/>
                <w:szCs w:val="16"/>
              </w:rPr>
              <w:t xml:space="preserve">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 а также времени, оставшегося до истечения срока представления таких предложений. </w:t>
            </w:r>
          </w:p>
          <w:p w14:paraId="7C5AB3FF" w14:textId="77777777" w:rsidR="002C4EEF" w:rsidRPr="00757B44" w:rsidRDefault="002C4EEF" w:rsidP="002C4EEF">
            <w:pPr>
              <w:rPr>
                <w:sz w:val="16"/>
                <w:szCs w:val="16"/>
              </w:rPr>
            </w:pPr>
            <w:r w:rsidRPr="00757B44">
              <w:rPr>
                <w:sz w:val="16"/>
                <w:szCs w:val="16"/>
              </w:rPr>
              <w:t>Торги проводятся путем повышения начальной цены продажи имущества на величину, равную "шагу аукциона".</w:t>
            </w:r>
          </w:p>
          <w:p w14:paraId="3EB82916" w14:textId="77777777" w:rsidR="002C4EEF" w:rsidRPr="00757B44" w:rsidRDefault="002C4EEF" w:rsidP="002C4EEF">
            <w:pPr>
              <w:rPr>
                <w:sz w:val="16"/>
                <w:szCs w:val="16"/>
              </w:rPr>
            </w:pPr>
            <w:r w:rsidRPr="00757B44">
              <w:rPr>
                <w:sz w:val="16"/>
                <w:szCs w:val="16"/>
              </w:rPr>
              <w:t>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14:paraId="3A0CF6C0" w14:textId="77777777" w:rsidR="002C4EEF" w:rsidRPr="00757B44" w:rsidRDefault="002C4EEF" w:rsidP="002C4EEF">
            <w:pPr>
              <w:rPr>
                <w:sz w:val="16"/>
                <w:szCs w:val="16"/>
              </w:rPr>
            </w:pPr>
            <w:r w:rsidRPr="00757B44">
              <w:rPr>
                <w:sz w:val="16"/>
                <w:szCs w:val="16"/>
              </w:rPr>
              <w:t>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w:t>
            </w:r>
          </w:p>
          <w:p w14:paraId="1E6301B6" w14:textId="77777777" w:rsidR="002C4EEF" w:rsidRPr="00757B44" w:rsidRDefault="002C4EEF" w:rsidP="002C4EEF">
            <w:pPr>
              <w:rPr>
                <w:sz w:val="16"/>
                <w:szCs w:val="16"/>
              </w:rPr>
            </w:pPr>
            <w:r w:rsidRPr="00757B44">
              <w:rPr>
                <w:sz w:val="16"/>
                <w:szCs w:val="16"/>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14:paraId="5745746A" w14:textId="77777777" w:rsidR="002C4EEF" w:rsidRPr="00757B44" w:rsidRDefault="002C4EEF" w:rsidP="002C4EEF">
            <w:pPr>
              <w:rPr>
                <w:sz w:val="16"/>
                <w:szCs w:val="16"/>
              </w:rPr>
            </w:pPr>
            <w:r w:rsidRPr="00757B44">
              <w:rPr>
                <w:sz w:val="16"/>
                <w:szCs w:val="16"/>
              </w:rPr>
              <w:t>а) предложение о цене представлено по истечении установленного срока представления предложений о цене;</w:t>
            </w:r>
          </w:p>
          <w:p w14:paraId="1E8FE36C" w14:textId="77777777" w:rsidR="002C4EEF" w:rsidRPr="00757B44" w:rsidRDefault="002C4EEF" w:rsidP="002C4EEF">
            <w:pPr>
              <w:rPr>
                <w:sz w:val="16"/>
                <w:szCs w:val="16"/>
              </w:rPr>
            </w:pPr>
            <w:r w:rsidRPr="00757B44">
              <w:rPr>
                <w:sz w:val="16"/>
                <w:szCs w:val="16"/>
              </w:rPr>
              <w:t>б) предложение о цене увеличено в размере, не равном "шагу аукциона", меньше или равно ранее представленному предложению о цене;</w:t>
            </w:r>
          </w:p>
          <w:p w14:paraId="111462B4" w14:textId="77777777" w:rsidR="002C4EEF" w:rsidRPr="00757B44" w:rsidRDefault="002C4EEF" w:rsidP="002C4EEF">
            <w:pPr>
              <w:rPr>
                <w:sz w:val="16"/>
                <w:szCs w:val="16"/>
              </w:rPr>
            </w:pPr>
            <w:r w:rsidRPr="00757B44">
              <w:rPr>
                <w:sz w:val="16"/>
                <w:szCs w:val="16"/>
              </w:rPr>
              <w:t>в) одним участником представлено второе предложение о цене подряд при отсутствии предложений других участников торгов.</w:t>
            </w:r>
          </w:p>
          <w:p w14:paraId="561B5D45" w14:textId="77777777" w:rsidR="00CC5712" w:rsidRPr="00757B44" w:rsidRDefault="002C4EEF" w:rsidP="00CC5712">
            <w:pPr>
              <w:rPr>
                <w:sz w:val="16"/>
                <w:szCs w:val="16"/>
              </w:rPr>
            </w:pPr>
            <w:r w:rsidRPr="00757B44">
              <w:rPr>
                <w:sz w:val="16"/>
                <w:szCs w:val="16"/>
              </w:rPr>
              <w:t>Выигравшим аукцион признается участник, предложивший наиболее высокую цену за продаваемое имущество.</w:t>
            </w:r>
          </w:p>
        </w:tc>
      </w:tr>
      <w:tr w:rsidR="00CC5712" w:rsidRPr="00757B44" w14:paraId="77F2D94E" w14:textId="77777777" w:rsidTr="00FB4E71">
        <w:trPr>
          <w:jc w:val="center"/>
        </w:trPr>
        <w:tc>
          <w:tcPr>
            <w:tcW w:w="263" w:type="dxa"/>
            <w:shd w:val="clear" w:color="auto" w:fill="auto"/>
          </w:tcPr>
          <w:p w14:paraId="1670C47D" w14:textId="77777777" w:rsidR="00CC5712" w:rsidRPr="00757B44" w:rsidRDefault="00CC5712" w:rsidP="00176741">
            <w:pPr>
              <w:jc w:val="center"/>
              <w:rPr>
                <w:sz w:val="16"/>
                <w:szCs w:val="16"/>
              </w:rPr>
            </w:pPr>
            <w:r w:rsidRPr="00757B44">
              <w:rPr>
                <w:sz w:val="16"/>
                <w:szCs w:val="16"/>
              </w:rPr>
              <w:t>1</w:t>
            </w:r>
            <w:r w:rsidR="00176741" w:rsidRPr="00757B44">
              <w:rPr>
                <w:sz w:val="16"/>
                <w:szCs w:val="16"/>
              </w:rPr>
              <w:t>3</w:t>
            </w:r>
            <w:r w:rsidRPr="00757B44">
              <w:rPr>
                <w:sz w:val="16"/>
                <w:szCs w:val="16"/>
              </w:rPr>
              <w:t>.</w:t>
            </w:r>
          </w:p>
        </w:tc>
        <w:tc>
          <w:tcPr>
            <w:tcW w:w="1568" w:type="dxa"/>
            <w:shd w:val="clear" w:color="auto" w:fill="auto"/>
          </w:tcPr>
          <w:p w14:paraId="7F2EBA8F" w14:textId="77777777" w:rsidR="00CC5712" w:rsidRPr="00757B44" w:rsidRDefault="00CC5712" w:rsidP="00CC5712">
            <w:pPr>
              <w:rPr>
                <w:sz w:val="16"/>
                <w:szCs w:val="16"/>
              </w:rPr>
            </w:pPr>
            <w:r w:rsidRPr="00757B44">
              <w:rPr>
                <w:sz w:val="16"/>
                <w:szCs w:val="16"/>
              </w:rPr>
              <w:t>Подведение результатов торгов</w:t>
            </w:r>
          </w:p>
        </w:tc>
        <w:tc>
          <w:tcPr>
            <w:tcW w:w="7720" w:type="dxa"/>
            <w:shd w:val="clear" w:color="auto" w:fill="auto"/>
          </w:tcPr>
          <w:p w14:paraId="3EB80745" w14:textId="77777777" w:rsidR="007E5925" w:rsidRPr="00757B44" w:rsidRDefault="007E5925" w:rsidP="007E5925">
            <w:pPr>
              <w:rPr>
                <w:sz w:val="16"/>
                <w:szCs w:val="16"/>
              </w:rPr>
            </w:pPr>
            <w:r w:rsidRPr="00757B44">
              <w:rPr>
                <w:sz w:val="16"/>
                <w:szCs w:val="16"/>
              </w:rPr>
              <w:t>Не позднее тридцати минут с момента завершения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w:t>
            </w:r>
          </w:p>
          <w:p w14:paraId="34FBBDB4" w14:textId="77777777" w:rsidR="007E5925" w:rsidRPr="00757B44" w:rsidRDefault="007E5925" w:rsidP="007E5925">
            <w:pPr>
              <w:rPr>
                <w:sz w:val="16"/>
                <w:szCs w:val="16"/>
              </w:rPr>
            </w:pPr>
            <w:r w:rsidRPr="00757B44">
              <w:rPr>
                <w:sz w:val="16"/>
                <w:szCs w:val="16"/>
              </w:rPr>
              <w:t>Организатор торгов рассматривает,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w:t>
            </w:r>
          </w:p>
          <w:p w14:paraId="38A981DA" w14:textId="77777777" w:rsidR="007E5925" w:rsidRPr="00757B44" w:rsidRDefault="007E5925" w:rsidP="007E5925">
            <w:pPr>
              <w:rPr>
                <w:sz w:val="16"/>
                <w:szCs w:val="16"/>
              </w:rPr>
            </w:pPr>
            <w:r w:rsidRPr="00757B44">
              <w:rPr>
                <w:sz w:val="16"/>
                <w:szCs w:val="16"/>
              </w:rPr>
              <w:t>Протокол о результатах проведения торгов размещается оператором электронной площадки на электронной площадке.</w:t>
            </w:r>
          </w:p>
          <w:p w14:paraId="59E74B68" w14:textId="77777777" w:rsidR="007E5925" w:rsidRPr="00757B44" w:rsidRDefault="007E5925" w:rsidP="007E5925">
            <w:pPr>
              <w:rPr>
                <w:sz w:val="16"/>
                <w:szCs w:val="16"/>
              </w:rPr>
            </w:pPr>
            <w:r w:rsidRPr="00757B44">
              <w:rPr>
                <w:sz w:val="16"/>
                <w:szCs w:val="16"/>
              </w:rPr>
              <w:t xml:space="preserve">Не позднее тридцати минут после размещения на электронной площадке протокола организатор торгов посредством программно-аппаратных средств сайта направляет протокол в форме электронного сообщения </w:t>
            </w:r>
            <w:r w:rsidRPr="00757B44">
              <w:rPr>
                <w:sz w:val="16"/>
                <w:szCs w:val="16"/>
              </w:rPr>
              <w:lastRenderedPageBreak/>
              <w:t>всем участникам торгов, в том числе на адрес электронной почты, указанный в заявке на участие в торгах.</w:t>
            </w:r>
          </w:p>
          <w:p w14:paraId="1944AC00" w14:textId="77777777" w:rsidR="007E5925" w:rsidRPr="00757B44" w:rsidRDefault="007E5925" w:rsidP="007E5925">
            <w:pPr>
              <w:rPr>
                <w:sz w:val="16"/>
                <w:szCs w:val="16"/>
              </w:rPr>
            </w:pPr>
            <w:r w:rsidRPr="00757B44">
              <w:rPr>
                <w:sz w:val="16"/>
                <w:szCs w:val="16"/>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7A873FF5" w14:textId="77777777" w:rsidR="007E5925" w:rsidRPr="00757B44" w:rsidRDefault="007E5925" w:rsidP="007E5925">
            <w:pPr>
              <w:rPr>
                <w:sz w:val="16"/>
                <w:szCs w:val="16"/>
              </w:rPr>
            </w:pPr>
            <w:r w:rsidRPr="00757B44">
              <w:rPr>
                <w:sz w:val="16"/>
                <w:szCs w:val="16"/>
              </w:rPr>
              <w:t>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w:t>
            </w:r>
          </w:p>
          <w:p w14:paraId="31AD908B" w14:textId="77777777" w:rsidR="007E5925" w:rsidRPr="00757B44" w:rsidRDefault="007E5925" w:rsidP="007E5925">
            <w:pPr>
              <w:rPr>
                <w:sz w:val="16"/>
                <w:szCs w:val="16"/>
              </w:rPr>
            </w:pPr>
            <w:r w:rsidRPr="00757B44">
              <w:rPr>
                <w:sz w:val="16"/>
                <w:szCs w:val="16"/>
              </w:rPr>
              <w:t>окончания срока представления заявок на участие в торгах при отсутствии заявок на участие в торгах;</w:t>
            </w:r>
          </w:p>
          <w:p w14:paraId="6A8EE5C2" w14:textId="77777777" w:rsidR="007E5925" w:rsidRPr="00757B44" w:rsidRDefault="007E5925" w:rsidP="007E5925">
            <w:pPr>
              <w:rPr>
                <w:sz w:val="16"/>
                <w:szCs w:val="16"/>
              </w:rPr>
            </w:pPr>
            <w:r w:rsidRPr="00757B44">
              <w:rPr>
                <w:sz w:val="16"/>
                <w:szCs w:val="16"/>
              </w:rP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14:paraId="07112556" w14:textId="77777777" w:rsidR="007E5925" w:rsidRPr="00757B44" w:rsidRDefault="007E5925" w:rsidP="007E5925">
            <w:pPr>
              <w:rPr>
                <w:sz w:val="16"/>
                <w:szCs w:val="16"/>
              </w:rPr>
            </w:pPr>
            <w:r w:rsidRPr="00757B44">
              <w:rPr>
                <w:sz w:val="16"/>
                <w:szCs w:val="16"/>
              </w:rPr>
              <w:t>Организатор торгов рассматривает,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w:t>
            </w:r>
          </w:p>
          <w:p w14:paraId="37D21043" w14:textId="77777777" w:rsidR="007E5925" w:rsidRPr="00757B44" w:rsidRDefault="007E5925" w:rsidP="007E5925">
            <w:pPr>
              <w:rPr>
                <w:sz w:val="16"/>
                <w:szCs w:val="16"/>
              </w:rPr>
            </w:pPr>
            <w:r w:rsidRPr="00757B44">
              <w:rPr>
                <w:sz w:val="16"/>
                <w:szCs w:val="16"/>
              </w:rPr>
              <w:t>Решение о признании торгов несостоявшимися размещается оператором электронной площадки на электронной площадке.</w:t>
            </w:r>
          </w:p>
          <w:p w14:paraId="10C6A0C7" w14:textId="77777777" w:rsidR="007E5925" w:rsidRPr="00757B44" w:rsidRDefault="007E5925" w:rsidP="007E5925">
            <w:pPr>
              <w:rPr>
                <w:sz w:val="16"/>
                <w:szCs w:val="16"/>
              </w:rPr>
            </w:pPr>
            <w:r w:rsidRPr="00757B44">
              <w:rPr>
                <w:sz w:val="16"/>
                <w:szCs w:val="16"/>
              </w:rPr>
              <w:t>Не позднее тридцати минут после размещения на электронной площадке решения организатор торгов посредством программно-аппаратных средств сайта направляет решение в форме электронного сообщения всем участникам торгов, в том числе на адрес электронной почты, указанный в заявке на участие в торгах.</w:t>
            </w:r>
          </w:p>
          <w:p w14:paraId="2F129BE1" w14:textId="77777777" w:rsidR="00CC5712" w:rsidRPr="00757B44" w:rsidRDefault="007E5925" w:rsidP="007E5925">
            <w:pPr>
              <w:rPr>
                <w:sz w:val="16"/>
                <w:szCs w:val="16"/>
              </w:rPr>
            </w:pPr>
            <w:r w:rsidRPr="00757B44">
              <w:rPr>
                <w:sz w:val="16"/>
                <w:szCs w:val="16"/>
              </w:rPr>
              <w:t>Если к участию в торгах был допущен только один участник и его предложение о цене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p>
        </w:tc>
      </w:tr>
      <w:tr w:rsidR="00050F53" w:rsidRPr="00757B44" w14:paraId="39AB3F3C" w14:textId="77777777" w:rsidTr="00FB4E71">
        <w:trPr>
          <w:jc w:val="center"/>
        </w:trPr>
        <w:tc>
          <w:tcPr>
            <w:tcW w:w="263" w:type="dxa"/>
            <w:shd w:val="clear" w:color="auto" w:fill="auto"/>
          </w:tcPr>
          <w:p w14:paraId="3A878BFC" w14:textId="77777777" w:rsidR="00050F53" w:rsidRPr="00757B44" w:rsidRDefault="00050F53" w:rsidP="00176741">
            <w:pPr>
              <w:jc w:val="center"/>
              <w:rPr>
                <w:sz w:val="16"/>
                <w:szCs w:val="16"/>
                <w:lang w:val="en-US"/>
              </w:rPr>
            </w:pPr>
            <w:r w:rsidRPr="00757B44">
              <w:rPr>
                <w:sz w:val="16"/>
                <w:szCs w:val="16"/>
                <w:lang w:val="en-US"/>
              </w:rPr>
              <w:lastRenderedPageBreak/>
              <w:t>1</w:t>
            </w:r>
            <w:r w:rsidR="00176741" w:rsidRPr="00757B44">
              <w:rPr>
                <w:sz w:val="16"/>
                <w:szCs w:val="16"/>
              </w:rPr>
              <w:t>4</w:t>
            </w:r>
            <w:r w:rsidRPr="00757B44">
              <w:rPr>
                <w:sz w:val="16"/>
                <w:szCs w:val="16"/>
                <w:lang w:val="en-US"/>
              </w:rPr>
              <w:t>.</w:t>
            </w:r>
          </w:p>
        </w:tc>
        <w:tc>
          <w:tcPr>
            <w:tcW w:w="1568" w:type="dxa"/>
            <w:shd w:val="clear" w:color="auto" w:fill="auto"/>
          </w:tcPr>
          <w:p w14:paraId="7D1205C1" w14:textId="77777777" w:rsidR="00050F53" w:rsidRPr="00757B44" w:rsidRDefault="00050F53" w:rsidP="00CC5712">
            <w:pPr>
              <w:rPr>
                <w:sz w:val="16"/>
                <w:szCs w:val="16"/>
              </w:rPr>
            </w:pPr>
            <w:r w:rsidRPr="00757B44">
              <w:rPr>
                <w:sz w:val="16"/>
                <w:szCs w:val="16"/>
              </w:rPr>
              <w:t>Порядок и срок заключения договора купли-продажи имущества</w:t>
            </w:r>
          </w:p>
        </w:tc>
        <w:tc>
          <w:tcPr>
            <w:tcW w:w="7720" w:type="dxa"/>
            <w:shd w:val="clear" w:color="auto" w:fill="auto"/>
          </w:tcPr>
          <w:p w14:paraId="3773BAB2" w14:textId="77777777" w:rsidR="00050F53" w:rsidRPr="00757B44" w:rsidRDefault="00050F53" w:rsidP="00050F53">
            <w:pPr>
              <w:rPr>
                <w:sz w:val="16"/>
                <w:szCs w:val="16"/>
              </w:rPr>
            </w:pPr>
            <w:r w:rsidRPr="00757B44">
              <w:rPr>
                <w:sz w:val="16"/>
                <w:szCs w:val="16"/>
              </w:rPr>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6DCE029F" w14:textId="77777777" w:rsidR="00050F53" w:rsidRPr="00757B44" w:rsidRDefault="00050F53" w:rsidP="00050F53">
            <w:pPr>
              <w:rPr>
                <w:sz w:val="16"/>
                <w:szCs w:val="16"/>
              </w:rPr>
            </w:pPr>
            <w:r w:rsidRPr="00757B44">
              <w:rPr>
                <w:sz w:val="16"/>
                <w:szCs w:val="16"/>
              </w:rPr>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1347844D" w14:textId="77777777" w:rsidR="00050F53" w:rsidRPr="00757B44" w:rsidRDefault="00050F53" w:rsidP="00050F53">
            <w:pPr>
              <w:rPr>
                <w:sz w:val="16"/>
                <w:szCs w:val="16"/>
              </w:rPr>
            </w:pPr>
            <w:r w:rsidRPr="00757B44">
              <w:rPr>
                <w:sz w:val="16"/>
                <w:szCs w:val="16"/>
              </w:rPr>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p>
        </w:tc>
      </w:tr>
      <w:tr w:rsidR="00CC5712" w:rsidRPr="00757B44" w14:paraId="097A9E5B" w14:textId="77777777" w:rsidTr="00FB4E71">
        <w:trPr>
          <w:jc w:val="center"/>
        </w:trPr>
        <w:tc>
          <w:tcPr>
            <w:tcW w:w="263" w:type="dxa"/>
            <w:shd w:val="clear" w:color="auto" w:fill="auto"/>
          </w:tcPr>
          <w:p w14:paraId="79A5C2A6" w14:textId="77777777" w:rsidR="00CC5712" w:rsidRPr="00757B44" w:rsidRDefault="00CC5712" w:rsidP="00176741">
            <w:pPr>
              <w:jc w:val="center"/>
              <w:rPr>
                <w:sz w:val="16"/>
                <w:szCs w:val="16"/>
              </w:rPr>
            </w:pPr>
            <w:r w:rsidRPr="00757B44">
              <w:rPr>
                <w:sz w:val="16"/>
                <w:szCs w:val="16"/>
              </w:rPr>
              <w:t>1</w:t>
            </w:r>
            <w:r w:rsidR="00176741" w:rsidRPr="00757B44">
              <w:rPr>
                <w:sz w:val="16"/>
                <w:szCs w:val="16"/>
              </w:rPr>
              <w:t>5</w:t>
            </w:r>
            <w:r w:rsidRPr="00757B44">
              <w:rPr>
                <w:sz w:val="16"/>
                <w:szCs w:val="16"/>
              </w:rPr>
              <w:t>.</w:t>
            </w:r>
          </w:p>
        </w:tc>
        <w:tc>
          <w:tcPr>
            <w:tcW w:w="1568" w:type="dxa"/>
            <w:shd w:val="clear" w:color="auto" w:fill="auto"/>
          </w:tcPr>
          <w:p w14:paraId="6729630C" w14:textId="77777777" w:rsidR="00CC5712" w:rsidRPr="00757B44" w:rsidRDefault="00CC5712" w:rsidP="00CC5712">
            <w:pPr>
              <w:rPr>
                <w:sz w:val="16"/>
                <w:szCs w:val="16"/>
              </w:rPr>
            </w:pPr>
            <w:r w:rsidRPr="00757B44">
              <w:rPr>
                <w:sz w:val="16"/>
                <w:szCs w:val="16"/>
              </w:rPr>
              <w:t>Условия возврата задатка</w:t>
            </w:r>
          </w:p>
        </w:tc>
        <w:tc>
          <w:tcPr>
            <w:tcW w:w="7720" w:type="dxa"/>
            <w:shd w:val="clear" w:color="auto" w:fill="auto"/>
          </w:tcPr>
          <w:p w14:paraId="39C9B03B" w14:textId="77777777" w:rsidR="00CC5712" w:rsidRPr="00757B44" w:rsidRDefault="00CC5712" w:rsidP="00CC5712">
            <w:pPr>
              <w:rPr>
                <w:sz w:val="16"/>
                <w:szCs w:val="16"/>
              </w:rPr>
            </w:pPr>
            <w:r w:rsidRPr="00757B44">
              <w:rPr>
                <w:sz w:val="16"/>
                <w:szCs w:val="16"/>
              </w:rP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757B44" w14:paraId="0E527976" w14:textId="77777777" w:rsidTr="00FB4E71">
        <w:trPr>
          <w:jc w:val="center"/>
        </w:trPr>
        <w:tc>
          <w:tcPr>
            <w:tcW w:w="263" w:type="dxa"/>
            <w:shd w:val="clear" w:color="auto" w:fill="auto"/>
          </w:tcPr>
          <w:p w14:paraId="4019B125" w14:textId="77777777" w:rsidR="00CC5712" w:rsidRPr="00757B44" w:rsidRDefault="00CC5712" w:rsidP="00176741">
            <w:pPr>
              <w:jc w:val="center"/>
              <w:rPr>
                <w:sz w:val="16"/>
                <w:szCs w:val="16"/>
              </w:rPr>
            </w:pPr>
            <w:r w:rsidRPr="00757B44">
              <w:rPr>
                <w:sz w:val="16"/>
                <w:szCs w:val="16"/>
              </w:rPr>
              <w:t>1</w:t>
            </w:r>
            <w:r w:rsidR="00176741" w:rsidRPr="00757B44">
              <w:rPr>
                <w:sz w:val="16"/>
                <w:szCs w:val="16"/>
              </w:rPr>
              <w:t>6</w:t>
            </w:r>
            <w:r w:rsidRPr="00757B44">
              <w:rPr>
                <w:sz w:val="16"/>
                <w:szCs w:val="16"/>
              </w:rPr>
              <w:t>.</w:t>
            </w:r>
          </w:p>
        </w:tc>
        <w:tc>
          <w:tcPr>
            <w:tcW w:w="1568" w:type="dxa"/>
            <w:shd w:val="clear" w:color="auto" w:fill="auto"/>
          </w:tcPr>
          <w:p w14:paraId="34ADB91A" w14:textId="77777777" w:rsidR="00CC5712" w:rsidRPr="00757B44" w:rsidRDefault="00CC5712" w:rsidP="00CC5712">
            <w:pPr>
              <w:rPr>
                <w:sz w:val="16"/>
                <w:szCs w:val="16"/>
              </w:rPr>
            </w:pPr>
            <w:r w:rsidRPr="00757B44">
              <w:rPr>
                <w:sz w:val="16"/>
                <w:szCs w:val="16"/>
              </w:rPr>
              <w:t>Условия оплаты имущества</w:t>
            </w:r>
          </w:p>
        </w:tc>
        <w:tc>
          <w:tcPr>
            <w:tcW w:w="7720" w:type="dxa"/>
            <w:shd w:val="clear" w:color="auto" w:fill="auto"/>
          </w:tcPr>
          <w:p w14:paraId="07A2DA10" w14:textId="77777777" w:rsidR="00CC5712" w:rsidRPr="00757B44" w:rsidRDefault="00CC5712" w:rsidP="00CC5712">
            <w:pPr>
              <w:rPr>
                <w:sz w:val="16"/>
                <w:szCs w:val="16"/>
              </w:rPr>
            </w:pPr>
            <w:r w:rsidRPr="00757B44">
              <w:rPr>
                <w:sz w:val="16"/>
                <w:szCs w:val="16"/>
              </w:rPr>
              <w:t>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реквизитам</w:t>
            </w:r>
            <w:r w:rsidR="00050C74" w:rsidRPr="00757B44">
              <w:rPr>
                <w:sz w:val="16"/>
                <w:szCs w:val="16"/>
              </w:rPr>
              <w:t>, указанным в сообщении о проведении торгов.</w:t>
            </w:r>
          </w:p>
          <w:p w14:paraId="0D945375" w14:textId="77777777" w:rsidR="00CC5712" w:rsidRPr="00757B44" w:rsidRDefault="00CC5712" w:rsidP="00CC5712">
            <w:pPr>
              <w:rPr>
                <w:sz w:val="16"/>
                <w:szCs w:val="16"/>
              </w:rPr>
            </w:pPr>
            <w:r w:rsidRPr="00757B44">
              <w:rPr>
                <w:sz w:val="16"/>
                <w:szCs w:val="16"/>
              </w:rPr>
              <w:t>При заключении договора с лицом, выигравшим торги, сумма внесенного им задатка засчитывается в счет исполнения договора.</w:t>
            </w:r>
          </w:p>
        </w:tc>
      </w:tr>
      <w:tr w:rsidR="00CC5712" w:rsidRPr="00757B44" w14:paraId="15E2C2D5" w14:textId="77777777" w:rsidTr="00FB4E71">
        <w:trPr>
          <w:jc w:val="center"/>
        </w:trPr>
        <w:tc>
          <w:tcPr>
            <w:tcW w:w="263" w:type="dxa"/>
            <w:shd w:val="clear" w:color="auto" w:fill="auto"/>
          </w:tcPr>
          <w:p w14:paraId="0D0A6210" w14:textId="77777777" w:rsidR="00CC5712" w:rsidRPr="00757B44" w:rsidRDefault="00CC5712" w:rsidP="00176741">
            <w:pPr>
              <w:jc w:val="center"/>
              <w:rPr>
                <w:sz w:val="16"/>
                <w:szCs w:val="16"/>
              </w:rPr>
            </w:pPr>
            <w:r w:rsidRPr="00757B44">
              <w:rPr>
                <w:sz w:val="16"/>
                <w:szCs w:val="16"/>
              </w:rPr>
              <w:t>1</w:t>
            </w:r>
            <w:r w:rsidR="00176741" w:rsidRPr="00757B44">
              <w:rPr>
                <w:sz w:val="16"/>
                <w:szCs w:val="16"/>
              </w:rPr>
              <w:t>7</w:t>
            </w:r>
            <w:r w:rsidRPr="00757B44">
              <w:rPr>
                <w:sz w:val="16"/>
                <w:szCs w:val="16"/>
              </w:rPr>
              <w:t>.</w:t>
            </w:r>
          </w:p>
        </w:tc>
        <w:tc>
          <w:tcPr>
            <w:tcW w:w="1568" w:type="dxa"/>
            <w:shd w:val="clear" w:color="auto" w:fill="auto"/>
          </w:tcPr>
          <w:p w14:paraId="6260AA25" w14:textId="77777777" w:rsidR="00CC5712" w:rsidRPr="00757B44" w:rsidRDefault="00CC5712" w:rsidP="00CC5712">
            <w:pPr>
              <w:rPr>
                <w:sz w:val="16"/>
                <w:szCs w:val="16"/>
              </w:rPr>
            </w:pPr>
            <w:r w:rsidRPr="00757B44">
              <w:rPr>
                <w:sz w:val="16"/>
                <w:szCs w:val="16"/>
              </w:rPr>
              <w:t>Оформление договора купли-продажи имущества</w:t>
            </w:r>
          </w:p>
        </w:tc>
        <w:tc>
          <w:tcPr>
            <w:tcW w:w="7720" w:type="dxa"/>
            <w:shd w:val="clear" w:color="auto" w:fill="auto"/>
          </w:tcPr>
          <w:p w14:paraId="316C3F55" w14:textId="77777777" w:rsidR="00CC5712" w:rsidRPr="00757B44" w:rsidRDefault="00CC5712" w:rsidP="00CC5712">
            <w:pPr>
              <w:rPr>
                <w:sz w:val="16"/>
                <w:szCs w:val="16"/>
              </w:rPr>
            </w:pPr>
            <w:r w:rsidRPr="00757B44">
              <w:rPr>
                <w:sz w:val="16"/>
                <w:szCs w:val="16"/>
              </w:rPr>
              <w:t>Обязательными условиями договора купли-продажи имущества являются:</w:t>
            </w:r>
          </w:p>
          <w:p w14:paraId="20C67D51" w14:textId="77777777" w:rsidR="00CC5712" w:rsidRPr="00757B44" w:rsidRDefault="00CC5712" w:rsidP="00CC5712">
            <w:pPr>
              <w:rPr>
                <w:sz w:val="16"/>
                <w:szCs w:val="16"/>
              </w:rPr>
            </w:pPr>
            <w:r w:rsidRPr="00757B44">
              <w:rPr>
                <w:sz w:val="16"/>
                <w:szCs w:val="16"/>
              </w:rPr>
              <w:t>сведения об имуществе, его составе, характеристиках, описание имущества;</w:t>
            </w:r>
          </w:p>
          <w:p w14:paraId="79C2534E" w14:textId="77777777" w:rsidR="00CC5712" w:rsidRPr="00757B44" w:rsidRDefault="00CC5712" w:rsidP="00CC5712">
            <w:pPr>
              <w:rPr>
                <w:sz w:val="16"/>
                <w:szCs w:val="16"/>
              </w:rPr>
            </w:pPr>
            <w:r w:rsidRPr="00757B44">
              <w:rPr>
                <w:sz w:val="16"/>
                <w:szCs w:val="16"/>
              </w:rPr>
              <w:t>цена продажи имущества;</w:t>
            </w:r>
          </w:p>
          <w:p w14:paraId="2F02D119" w14:textId="77777777" w:rsidR="00CC5712" w:rsidRPr="00757B44" w:rsidRDefault="00CC5712" w:rsidP="00CC5712">
            <w:pPr>
              <w:rPr>
                <w:sz w:val="16"/>
                <w:szCs w:val="16"/>
              </w:rPr>
            </w:pPr>
            <w:r w:rsidRPr="00757B44">
              <w:rPr>
                <w:sz w:val="16"/>
                <w:szCs w:val="16"/>
              </w:rPr>
              <w:t>порядок и срок передачи имущества покупателю;</w:t>
            </w:r>
          </w:p>
          <w:p w14:paraId="1A1C6601" w14:textId="77777777" w:rsidR="00CC5712" w:rsidRPr="00757B44" w:rsidRDefault="00CC5712" w:rsidP="00CC5712">
            <w:pPr>
              <w:rPr>
                <w:sz w:val="16"/>
                <w:szCs w:val="16"/>
              </w:rPr>
            </w:pPr>
            <w:r w:rsidRPr="00757B44">
              <w:rPr>
                <w:sz w:val="16"/>
                <w:szCs w:val="16"/>
              </w:rPr>
              <w:t>сведения о наличии или об отсутствии обременении в отношении имущества, в том числе публичного сервитута;</w:t>
            </w:r>
          </w:p>
          <w:p w14:paraId="4E81F780" w14:textId="77777777" w:rsidR="00CC5712" w:rsidRPr="00757B44" w:rsidRDefault="00CC5712" w:rsidP="00CC5712">
            <w:pPr>
              <w:rPr>
                <w:sz w:val="16"/>
                <w:szCs w:val="16"/>
              </w:rPr>
            </w:pPr>
            <w:r w:rsidRPr="00757B44">
              <w:rPr>
                <w:sz w:val="16"/>
                <w:szCs w:val="16"/>
              </w:rPr>
              <w:t>иные предусмотренные законодательством Российской Федерации условия.</w:t>
            </w:r>
          </w:p>
          <w:p w14:paraId="6B00B9BF" w14:textId="77777777" w:rsidR="00CC5712" w:rsidRPr="00757B44" w:rsidRDefault="00CC5712" w:rsidP="00CC5712">
            <w:pPr>
              <w:rPr>
                <w:sz w:val="16"/>
                <w:szCs w:val="16"/>
              </w:rPr>
            </w:pPr>
            <w:r w:rsidRPr="00757B44">
              <w:rPr>
                <w:sz w:val="16"/>
                <w:szCs w:val="16"/>
              </w:rPr>
              <w:t xml:space="preserve">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w:t>
            </w:r>
            <w:hyperlink r:id="rId6" w:history="1">
              <w:r w:rsidRPr="00757B44">
                <w:rPr>
                  <w:rStyle w:val="a4"/>
                  <w:color w:val="auto"/>
                  <w:sz w:val="16"/>
                  <w:szCs w:val="16"/>
                  <w:u w:val="none"/>
                </w:rPr>
                <w:t>законодательством</w:t>
              </w:r>
            </w:hyperlink>
            <w:r w:rsidRPr="00757B44">
              <w:rPr>
                <w:sz w:val="16"/>
                <w:szCs w:val="16"/>
              </w:rPr>
              <w:t xml:space="preserve"> Российской Федерации.</w:t>
            </w:r>
          </w:p>
        </w:tc>
      </w:tr>
      <w:tr w:rsidR="00CC5712" w:rsidRPr="00757B44" w14:paraId="6F048616" w14:textId="77777777" w:rsidTr="00FB4E71">
        <w:trPr>
          <w:jc w:val="center"/>
        </w:trPr>
        <w:tc>
          <w:tcPr>
            <w:tcW w:w="263" w:type="dxa"/>
            <w:shd w:val="clear" w:color="auto" w:fill="auto"/>
          </w:tcPr>
          <w:p w14:paraId="37593554" w14:textId="77777777" w:rsidR="00CC5712" w:rsidRPr="00757B44" w:rsidRDefault="00CC5712" w:rsidP="00176741">
            <w:pPr>
              <w:jc w:val="center"/>
              <w:rPr>
                <w:sz w:val="16"/>
                <w:szCs w:val="16"/>
              </w:rPr>
            </w:pPr>
            <w:r w:rsidRPr="00757B44">
              <w:rPr>
                <w:sz w:val="16"/>
                <w:szCs w:val="16"/>
              </w:rPr>
              <w:t>1</w:t>
            </w:r>
            <w:r w:rsidR="00176741" w:rsidRPr="00757B44">
              <w:rPr>
                <w:sz w:val="16"/>
                <w:szCs w:val="16"/>
              </w:rPr>
              <w:t>8</w:t>
            </w:r>
            <w:r w:rsidRPr="00757B44">
              <w:rPr>
                <w:sz w:val="16"/>
                <w:szCs w:val="16"/>
              </w:rPr>
              <w:t>.</w:t>
            </w:r>
          </w:p>
        </w:tc>
        <w:tc>
          <w:tcPr>
            <w:tcW w:w="1568" w:type="dxa"/>
            <w:shd w:val="clear" w:color="auto" w:fill="auto"/>
          </w:tcPr>
          <w:p w14:paraId="745FAA15" w14:textId="77777777" w:rsidR="00CC5712" w:rsidRPr="00757B44" w:rsidRDefault="00CC5712" w:rsidP="00CC5712">
            <w:pPr>
              <w:rPr>
                <w:sz w:val="16"/>
                <w:szCs w:val="16"/>
              </w:rPr>
            </w:pPr>
            <w:r w:rsidRPr="00757B44">
              <w:rPr>
                <w:sz w:val="16"/>
                <w:szCs w:val="16"/>
              </w:rPr>
              <w:t>Проведение повторных торгов</w:t>
            </w:r>
          </w:p>
        </w:tc>
        <w:tc>
          <w:tcPr>
            <w:tcW w:w="7720" w:type="dxa"/>
            <w:shd w:val="clear" w:color="auto" w:fill="auto"/>
          </w:tcPr>
          <w:p w14:paraId="150CEE47" w14:textId="77777777" w:rsidR="00CC5712" w:rsidRPr="00757B44" w:rsidRDefault="00CC5712" w:rsidP="00CC5712">
            <w:pPr>
              <w:rPr>
                <w:sz w:val="16"/>
                <w:szCs w:val="16"/>
              </w:rPr>
            </w:pPr>
            <w:r w:rsidRPr="00757B44">
              <w:rPr>
                <w:sz w:val="16"/>
                <w:szCs w:val="16"/>
              </w:rPr>
              <w:t>В случае признания торгов несостоявшимися и незаключения договора купли-продажи с единственным участником торгов, а также в случае незаключения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w:t>
            </w:r>
          </w:p>
          <w:p w14:paraId="2C1DDD01" w14:textId="77777777" w:rsidR="00CC5712" w:rsidRPr="00757B44" w:rsidRDefault="00CC5712" w:rsidP="00CC5712">
            <w:pPr>
              <w:rPr>
                <w:sz w:val="16"/>
                <w:szCs w:val="16"/>
              </w:rPr>
            </w:pPr>
            <w:r w:rsidRPr="00757B44">
              <w:rPr>
                <w:sz w:val="16"/>
                <w:szCs w:val="16"/>
              </w:rPr>
              <w:t>Повторные торги проводятся в соответствии с условиями проведения первоначальных торгов.</w:t>
            </w:r>
          </w:p>
          <w:p w14:paraId="10B44695" w14:textId="77777777" w:rsidR="00D163D0" w:rsidRPr="00757B44" w:rsidRDefault="00CC5712" w:rsidP="00D163D0">
            <w:pPr>
              <w:rPr>
                <w:sz w:val="16"/>
                <w:szCs w:val="16"/>
              </w:rPr>
            </w:pPr>
            <w:r w:rsidRPr="00757B44">
              <w:rPr>
                <w:sz w:val="16"/>
                <w:szCs w:val="16"/>
              </w:rPr>
              <w:t>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w:t>
            </w:r>
          </w:p>
        </w:tc>
      </w:tr>
      <w:tr w:rsidR="00CC5712" w:rsidRPr="00757B44" w14:paraId="0BCAFA29" w14:textId="77777777" w:rsidTr="00FB4E71">
        <w:trPr>
          <w:jc w:val="center"/>
        </w:trPr>
        <w:tc>
          <w:tcPr>
            <w:tcW w:w="263" w:type="dxa"/>
            <w:shd w:val="clear" w:color="auto" w:fill="auto"/>
          </w:tcPr>
          <w:p w14:paraId="1B98F088" w14:textId="77777777" w:rsidR="00CC5712" w:rsidRPr="00757B44" w:rsidRDefault="00176741" w:rsidP="00CC5712">
            <w:pPr>
              <w:jc w:val="center"/>
              <w:rPr>
                <w:sz w:val="16"/>
                <w:szCs w:val="16"/>
              </w:rPr>
            </w:pPr>
            <w:r w:rsidRPr="00757B44">
              <w:rPr>
                <w:sz w:val="16"/>
                <w:szCs w:val="16"/>
              </w:rPr>
              <w:t>19</w:t>
            </w:r>
            <w:r w:rsidR="00CC5712" w:rsidRPr="00757B44">
              <w:rPr>
                <w:sz w:val="16"/>
                <w:szCs w:val="16"/>
              </w:rPr>
              <w:t>.</w:t>
            </w:r>
          </w:p>
        </w:tc>
        <w:tc>
          <w:tcPr>
            <w:tcW w:w="1568" w:type="dxa"/>
            <w:shd w:val="clear" w:color="auto" w:fill="auto"/>
          </w:tcPr>
          <w:p w14:paraId="555052AB" w14:textId="77777777" w:rsidR="00CC5712" w:rsidRPr="00757B44" w:rsidRDefault="00CC5712" w:rsidP="00CC5712">
            <w:pPr>
              <w:rPr>
                <w:sz w:val="16"/>
                <w:szCs w:val="16"/>
              </w:rPr>
            </w:pPr>
            <w:r w:rsidRPr="00757B44">
              <w:rPr>
                <w:sz w:val="16"/>
                <w:szCs w:val="16"/>
              </w:rPr>
              <w:t>Продажа имущества посредством публичного предложения</w:t>
            </w:r>
          </w:p>
        </w:tc>
        <w:tc>
          <w:tcPr>
            <w:tcW w:w="7720" w:type="dxa"/>
            <w:shd w:val="clear" w:color="auto" w:fill="auto"/>
          </w:tcPr>
          <w:p w14:paraId="05804BFB" w14:textId="77777777" w:rsidR="00050F53" w:rsidRPr="00757B44" w:rsidRDefault="00050F53" w:rsidP="00050F53">
            <w:pPr>
              <w:rPr>
                <w:sz w:val="16"/>
                <w:szCs w:val="16"/>
              </w:rPr>
            </w:pPr>
            <w:r w:rsidRPr="00757B44">
              <w:rPr>
                <w:sz w:val="16"/>
                <w:szCs w:val="16"/>
              </w:rPr>
              <w:t>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w:t>
            </w:r>
          </w:p>
          <w:p w14:paraId="25EF9834" w14:textId="77777777" w:rsidR="00050F53" w:rsidRPr="00757B44" w:rsidRDefault="00050F53" w:rsidP="00050F53">
            <w:pPr>
              <w:rPr>
                <w:sz w:val="16"/>
                <w:szCs w:val="16"/>
              </w:rPr>
            </w:pPr>
            <w:r w:rsidRPr="00757B44">
              <w:rPr>
                <w:sz w:val="16"/>
                <w:szCs w:val="16"/>
              </w:rPr>
              <w:t xml:space="preserve">Торги в форме публичного предложения проводятся в соответствии с условиями проведения первоначальных торгов, за исключением особенностей, предусмотренных настоящим пунктом.  </w:t>
            </w:r>
          </w:p>
          <w:p w14:paraId="73AEC952" w14:textId="77777777" w:rsidR="00050F53" w:rsidRPr="00757B44" w:rsidRDefault="00050F53" w:rsidP="00050F53">
            <w:pPr>
              <w:rPr>
                <w:sz w:val="16"/>
                <w:szCs w:val="16"/>
              </w:rPr>
            </w:pPr>
            <w:r w:rsidRPr="00757B44">
              <w:rPr>
                <w:sz w:val="16"/>
                <w:szCs w:val="16"/>
              </w:rPr>
              <w:t>Начальная цена продажи имущества устанавливается в размере начальной цены продажи имущества, установленной на повторных торгах.</w:t>
            </w:r>
            <w:r w:rsidR="0061591D" w:rsidRPr="00757B44">
              <w:rPr>
                <w:sz w:val="16"/>
                <w:szCs w:val="16"/>
              </w:rPr>
              <w:t xml:space="preserve"> Минимальная цена </w:t>
            </w:r>
            <w:r w:rsidR="000702A5" w:rsidRPr="00757B44">
              <w:rPr>
                <w:sz w:val="16"/>
                <w:szCs w:val="16"/>
              </w:rPr>
              <w:t>продажи 5</w:t>
            </w:r>
            <w:r w:rsidR="0061591D" w:rsidRPr="00757B44">
              <w:rPr>
                <w:sz w:val="16"/>
                <w:szCs w:val="16"/>
              </w:rPr>
              <w:t>0% начальной стоимости, установленной для торгов посредством публичного предложения</w:t>
            </w:r>
          </w:p>
          <w:p w14:paraId="136E451B" w14:textId="77777777" w:rsidR="00050F53" w:rsidRPr="00757B44" w:rsidRDefault="00050F53" w:rsidP="00050F53">
            <w:pPr>
              <w:rPr>
                <w:sz w:val="16"/>
                <w:szCs w:val="16"/>
              </w:rPr>
            </w:pPr>
            <w:r w:rsidRPr="00757B44">
              <w:rPr>
                <w:sz w:val="16"/>
                <w:szCs w:val="16"/>
              </w:rPr>
              <w:t>Величина снижения начальной цены продажи имущества должника</w:t>
            </w:r>
            <w:r w:rsidR="00C03880" w:rsidRPr="00757B44">
              <w:rPr>
                <w:sz w:val="16"/>
                <w:szCs w:val="16"/>
              </w:rPr>
              <w:t xml:space="preserve"> – «шаг </w:t>
            </w:r>
            <w:proofErr w:type="gramStart"/>
            <w:r w:rsidR="00C03880" w:rsidRPr="00757B44">
              <w:rPr>
                <w:sz w:val="16"/>
                <w:szCs w:val="16"/>
              </w:rPr>
              <w:t xml:space="preserve">снижения» </w:t>
            </w:r>
            <w:r w:rsidRPr="00757B44">
              <w:rPr>
                <w:sz w:val="16"/>
                <w:szCs w:val="16"/>
              </w:rPr>
              <w:t xml:space="preserve"> -</w:t>
            </w:r>
            <w:proofErr w:type="gramEnd"/>
            <w:r w:rsidR="00C03880" w:rsidRPr="00757B44">
              <w:rPr>
                <w:sz w:val="16"/>
                <w:szCs w:val="16"/>
              </w:rPr>
              <w:t xml:space="preserve"> устанавливается равным </w:t>
            </w:r>
            <w:r w:rsidR="0061591D" w:rsidRPr="00757B44">
              <w:rPr>
                <w:sz w:val="16"/>
                <w:szCs w:val="16"/>
              </w:rPr>
              <w:t xml:space="preserve">10 </w:t>
            </w:r>
            <w:r w:rsidRPr="00757B44">
              <w:rPr>
                <w:sz w:val="16"/>
                <w:szCs w:val="16"/>
              </w:rPr>
              <w:t>%</w:t>
            </w:r>
            <w:r w:rsidR="00C03880" w:rsidRPr="00757B44">
              <w:rPr>
                <w:sz w:val="16"/>
                <w:szCs w:val="16"/>
              </w:rPr>
              <w:t xml:space="preserve"> начальной цены, установленной для торгов посредством публичного предложения</w:t>
            </w:r>
            <w:r w:rsidRPr="00757B44">
              <w:rPr>
                <w:sz w:val="16"/>
                <w:szCs w:val="16"/>
              </w:rPr>
              <w:t>.</w:t>
            </w:r>
          </w:p>
          <w:p w14:paraId="085DC918" w14:textId="77777777" w:rsidR="00953801" w:rsidRPr="00757B44" w:rsidRDefault="00050F53" w:rsidP="00050F53">
            <w:pPr>
              <w:rPr>
                <w:sz w:val="16"/>
                <w:szCs w:val="16"/>
              </w:rPr>
            </w:pPr>
            <w:r w:rsidRPr="00757B44">
              <w:rPr>
                <w:sz w:val="16"/>
                <w:szCs w:val="16"/>
              </w:rPr>
              <w:t xml:space="preserve">Срок, по истечении которого последовательно </w:t>
            </w:r>
            <w:proofErr w:type="gramStart"/>
            <w:r w:rsidRPr="00757B44">
              <w:rPr>
                <w:sz w:val="16"/>
                <w:szCs w:val="16"/>
              </w:rPr>
              <w:t>снижается  начальная</w:t>
            </w:r>
            <w:proofErr w:type="gramEnd"/>
            <w:r w:rsidRPr="00757B44">
              <w:rPr>
                <w:sz w:val="16"/>
                <w:szCs w:val="16"/>
              </w:rPr>
              <w:t xml:space="preserve"> цена – каждые </w:t>
            </w:r>
            <w:r w:rsidR="00050C74" w:rsidRPr="00757B44">
              <w:rPr>
                <w:sz w:val="16"/>
                <w:szCs w:val="16"/>
              </w:rPr>
              <w:t>7</w:t>
            </w:r>
            <w:r w:rsidRPr="00757B44">
              <w:rPr>
                <w:sz w:val="16"/>
                <w:szCs w:val="16"/>
              </w:rPr>
              <w:t xml:space="preserve"> календарных дней. Размер задатка - </w:t>
            </w:r>
            <w:r w:rsidR="00050C74" w:rsidRPr="00757B44">
              <w:rPr>
                <w:sz w:val="16"/>
                <w:szCs w:val="16"/>
              </w:rPr>
              <w:t>10</w:t>
            </w:r>
            <w:r w:rsidRPr="00757B44">
              <w:rPr>
                <w:sz w:val="16"/>
                <w:szCs w:val="16"/>
              </w:rPr>
              <w:t xml:space="preserve">% от начальной цены, установленной для </w:t>
            </w:r>
            <w:r w:rsidR="00953801" w:rsidRPr="00757B44">
              <w:rPr>
                <w:sz w:val="16"/>
                <w:szCs w:val="16"/>
              </w:rPr>
              <w:t xml:space="preserve">соответствующего </w:t>
            </w:r>
            <w:r w:rsidRPr="00757B44">
              <w:rPr>
                <w:sz w:val="16"/>
                <w:szCs w:val="16"/>
              </w:rPr>
              <w:t>периода проведения торгов.</w:t>
            </w:r>
          </w:p>
          <w:p w14:paraId="10F85E9C" w14:textId="77777777" w:rsidR="00953801" w:rsidRPr="00757B44" w:rsidRDefault="00953801" w:rsidP="00050F53">
            <w:pPr>
              <w:rPr>
                <w:sz w:val="16"/>
                <w:szCs w:val="16"/>
              </w:rPr>
            </w:pPr>
            <w:r w:rsidRPr="00757B44">
              <w:rPr>
                <w:sz w:val="16"/>
                <w:szCs w:val="16"/>
              </w:rPr>
              <w:t xml:space="preserve">Сообщение о продаже имущества посредством публичного предложения </w:t>
            </w:r>
            <w:r w:rsidR="00050C74" w:rsidRPr="00757B44">
              <w:rPr>
                <w:sz w:val="16"/>
                <w:szCs w:val="16"/>
              </w:rPr>
              <w:t>включается в Единый</w:t>
            </w:r>
            <w:r w:rsidRPr="00757B44">
              <w:rPr>
                <w:sz w:val="16"/>
                <w:szCs w:val="16"/>
              </w:rPr>
              <w:t xml:space="preserve"> федеральн</w:t>
            </w:r>
            <w:r w:rsidR="00050C74" w:rsidRPr="00757B44">
              <w:rPr>
                <w:sz w:val="16"/>
                <w:szCs w:val="16"/>
              </w:rPr>
              <w:t>ый</w:t>
            </w:r>
            <w:r w:rsidRPr="00757B44">
              <w:rPr>
                <w:sz w:val="16"/>
                <w:szCs w:val="16"/>
              </w:rPr>
              <w:t xml:space="preserve"> реестр сведений о банкротстве </w:t>
            </w:r>
            <w:r w:rsidR="00050C74" w:rsidRPr="00757B44">
              <w:rPr>
                <w:sz w:val="16"/>
                <w:szCs w:val="16"/>
              </w:rPr>
              <w:t>не позднее, че</w:t>
            </w:r>
            <w:r w:rsidR="00C03880" w:rsidRPr="00757B44">
              <w:rPr>
                <w:sz w:val="16"/>
                <w:szCs w:val="16"/>
              </w:rPr>
              <w:t>м</w:t>
            </w:r>
            <w:r w:rsidRPr="00757B44">
              <w:rPr>
                <w:sz w:val="16"/>
                <w:szCs w:val="16"/>
              </w:rPr>
              <w:t xml:space="preserve">за </w:t>
            </w:r>
            <w:r w:rsidR="00050C74" w:rsidRPr="00757B44">
              <w:rPr>
                <w:sz w:val="16"/>
                <w:szCs w:val="16"/>
              </w:rPr>
              <w:t>2</w:t>
            </w:r>
            <w:r w:rsidRPr="00757B44">
              <w:rPr>
                <w:sz w:val="16"/>
                <w:szCs w:val="16"/>
              </w:rPr>
              <w:t xml:space="preserve"> дн</w:t>
            </w:r>
            <w:r w:rsidR="00050C74" w:rsidRPr="00757B44">
              <w:rPr>
                <w:sz w:val="16"/>
                <w:szCs w:val="16"/>
              </w:rPr>
              <w:t>я</w:t>
            </w:r>
            <w:r w:rsidRPr="00757B44">
              <w:rPr>
                <w:sz w:val="16"/>
                <w:szCs w:val="16"/>
              </w:rPr>
              <w:t xml:space="preserve"> до даты начала приема заявок на участие в торгах. В сообщении о продаже наряду со сведениями, указанными в пункте </w:t>
            </w:r>
            <w:r w:rsidR="00050C74" w:rsidRPr="00757B44">
              <w:rPr>
                <w:sz w:val="16"/>
                <w:szCs w:val="16"/>
              </w:rPr>
              <w:t>8</w:t>
            </w:r>
            <w:r w:rsidRPr="00757B44">
              <w:rPr>
                <w:sz w:val="16"/>
                <w:szCs w:val="16"/>
              </w:rPr>
              <w:t xml:space="preserve"> настоящего Положения, указываются величина снижения начальной цены продажи имущества и срок, по истечении которого последовательно снижается указанная начальная цена.</w:t>
            </w:r>
          </w:p>
          <w:p w14:paraId="235245B0" w14:textId="77777777" w:rsidR="00050F53" w:rsidRPr="00757B44" w:rsidRDefault="00050F53" w:rsidP="00050F53">
            <w:pPr>
              <w:rPr>
                <w:sz w:val="16"/>
                <w:szCs w:val="16"/>
              </w:rPr>
            </w:pPr>
            <w:r w:rsidRPr="00757B44">
              <w:rPr>
                <w:sz w:val="16"/>
                <w:szCs w:val="16"/>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w:t>
            </w:r>
            <w:r w:rsidRPr="00757B44">
              <w:rPr>
                <w:sz w:val="16"/>
                <w:szCs w:val="16"/>
              </w:rPr>
              <w:lastRenderedPageBreak/>
              <w:t>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26484190" w14:textId="77777777" w:rsidR="00050F53" w:rsidRPr="00757B44" w:rsidRDefault="00050F53" w:rsidP="00050F53">
            <w:pPr>
              <w:rPr>
                <w:sz w:val="16"/>
                <w:szCs w:val="16"/>
              </w:rPr>
            </w:pPr>
            <w:r w:rsidRPr="00757B44">
              <w:rPr>
                <w:sz w:val="16"/>
                <w:szCs w:val="16"/>
              </w:rPr>
              <w:t xml:space="preserve">С даты определения победителя торгов по продаже имущества должника посредством публичного предложения прием заявок прекращается. </w:t>
            </w:r>
          </w:p>
          <w:p w14:paraId="3D07F5DF" w14:textId="77777777" w:rsidR="00050F53" w:rsidRPr="00757B44" w:rsidRDefault="00050F53" w:rsidP="00050F53">
            <w:pPr>
              <w:rPr>
                <w:sz w:val="16"/>
                <w:szCs w:val="16"/>
              </w:rPr>
            </w:pPr>
            <w:r w:rsidRPr="00757B44">
              <w:rPr>
                <w:sz w:val="16"/>
                <w:szCs w:val="16"/>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75704D91" w14:textId="77777777" w:rsidR="00050F53" w:rsidRPr="00757B44" w:rsidRDefault="00050F53" w:rsidP="00050F53">
            <w:pPr>
              <w:rPr>
                <w:sz w:val="16"/>
                <w:szCs w:val="16"/>
              </w:rPr>
            </w:pPr>
            <w:r w:rsidRPr="00757B44">
              <w:rPr>
                <w:sz w:val="16"/>
                <w:szCs w:val="16"/>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705CA08B" w14:textId="77777777" w:rsidR="00050F53" w:rsidRPr="00757B44" w:rsidRDefault="00050F53" w:rsidP="00050F53">
            <w:pPr>
              <w:rPr>
                <w:sz w:val="16"/>
                <w:szCs w:val="16"/>
              </w:rPr>
            </w:pPr>
            <w:r w:rsidRPr="00757B44">
              <w:rPr>
                <w:sz w:val="16"/>
                <w:szCs w:val="16"/>
              </w:rPr>
              <w:t xml:space="preserve">Определение участников торгов, проводимых </w:t>
            </w:r>
            <w:proofErr w:type="gramStart"/>
            <w:r w:rsidRPr="00757B44">
              <w:rPr>
                <w:sz w:val="16"/>
                <w:szCs w:val="16"/>
              </w:rPr>
              <w:t>в форме публичного предложения</w:t>
            </w:r>
            <w:proofErr w:type="gramEnd"/>
            <w:r w:rsidRPr="00757B44">
              <w:rPr>
                <w:sz w:val="16"/>
                <w:szCs w:val="16"/>
              </w:rPr>
              <w:t xml:space="preserve"> осуществляется в следующем порядке:</w:t>
            </w:r>
          </w:p>
          <w:p w14:paraId="2C87F1DA" w14:textId="77777777" w:rsidR="00050F53" w:rsidRPr="00757B44" w:rsidRDefault="00050F53" w:rsidP="00050F53">
            <w:pPr>
              <w:rPr>
                <w:sz w:val="16"/>
                <w:szCs w:val="16"/>
              </w:rPr>
            </w:pPr>
            <w:r w:rsidRPr="00757B44">
              <w:rPr>
                <w:sz w:val="16"/>
                <w:szCs w:val="16"/>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w:t>
            </w:r>
          </w:p>
          <w:p w14:paraId="76560DAF" w14:textId="77777777" w:rsidR="00050F53" w:rsidRPr="00757B44" w:rsidRDefault="00050F53" w:rsidP="00050F53">
            <w:pPr>
              <w:rPr>
                <w:sz w:val="16"/>
                <w:szCs w:val="16"/>
              </w:rPr>
            </w:pPr>
            <w:r w:rsidRPr="00757B44">
              <w:rPr>
                <w:sz w:val="16"/>
                <w:szCs w:val="16"/>
              </w:rPr>
              <w:t>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w:t>
            </w:r>
          </w:p>
          <w:p w14:paraId="5E57FC71" w14:textId="77777777" w:rsidR="00050F53" w:rsidRPr="00757B44" w:rsidRDefault="00050F53" w:rsidP="00050F53">
            <w:pPr>
              <w:rPr>
                <w:sz w:val="16"/>
                <w:szCs w:val="16"/>
              </w:rPr>
            </w:pPr>
            <w:r w:rsidRPr="00757B44">
              <w:rPr>
                <w:sz w:val="16"/>
                <w:szCs w:val="16"/>
              </w:rPr>
              <w:t>окончания периода проведения торгов.</w:t>
            </w:r>
          </w:p>
          <w:p w14:paraId="707C5D47" w14:textId="77777777" w:rsidR="00050F53" w:rsidRPr="00757B44" w:rsidRDefault="00050F53" w:rsidP="00050C74">
            <w:pPr>
              <w:rPr>
                <w:sz w:val="16"/>
                <w:szCs w:val="16"/>
              </w:rPr>
            </w:pPr>
            <w:r w:rsidRPr="00757B44">
              <w:rPr>
                <w:sz w:val="16"/>
                <w:szCs w:val="16"/>
              </w:rPr>
              <w:t xml:space="preserve">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w:t>
            </w:r>
          </w:p>
          <w:p w14:paraId="6E137203" w14:textId="77777777" w:rsidR="00050F53" w:rsidRPr="00757B44" w:rsidRDefault="00050F53" w:rsidP="00050F53">
            <w:pPr>
              <w:rPr>
                <w:sz w:val="16"/>
                <w:szCs w:val="16"/>
              </w:rPr>
            </w:pPr>
            <w:r w:rsidRPr="00757B44">
              <w:rPr>
                <w:sz w:val="16"/>
                <w:szCs w:val="16"/>
              </w:rPr>
              <w:t>окончания периода проведения торгов.</w:t>
            </w:r>
          </w:p>
          <w:p w14:paraId="7B09DBCA" w14:textId="77777777" w:rsidR="00050F53" w:rsidRPr="00757B44" w:rsidRDefault="00050F53" w:rsidP="00050F53">
            <w:pPr>
              <w:rPr>
                <w:sz w:val="16"/>
                <w:szCs w:val="16"/>
              </w:rPr>
            </w:pPr>
            <w:r w:rsidRPr="00757B44">
              <w:rPr>
                <w:sz w:val="16"/>
                <w:szCs w:val="16"/>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w:t>
            </w:r>
          </w:p>
          <w:p w14:paraId="4441DA94" w14:textId="77777777" w:rsidR="00050F53" w:rsidRPr="00757B44" w:rsidRDefault="00050F53" w:rsidP="00050F53">
            <w:pPr>
              <w:rPr>
                <w:sz w:val="16"/>
                <w:szCs w:val="16"/>
              </w:rPr>
            </w:pPr>
            <w:r w:rsidRPr="00757B44">
              <w:rPr>
                <w:sz w:val="16"/>
                <w:szCs w:val="16"/>
              </w:rPr>
              <w:t>получения от организатора торгов (по окончании любого периода проведения торгов) протокола об определении участников торгов, согласно которому к участию в торгах допущен хотя бы один участник;</w:t>
            </w:r>
          </w:p>
          <w:p w14:paraId="2D6B45E5" w14:textId="77777777" w:rsidR="00050F53" w:rsidRPr="00757B44" w:rsidRDefault="00050F53" w:rsidP="00050F53">
            <w:pPr>
              <w:rPr>
                <w:sz w:val="16"/>
                <w:szCs w:val="16"/>
              </w:rPr>
            </w:pPr>
            <w:r w:rsidRPr="00757B44">
              <w:rPr>
                <w:sz w:val="16"/>
                <w:szCs w:val="16"/>
              </w:rPr>
              <w:t>получения от организатора торгов (по окончании последнего периода проведения торгов) протокола об определении участников торгов, согласно которому к участию в торгах не допущен ни один заявитель на участие в торгах;</w:t>
            </w:r>
          </w:p>
          <w:p w14:paraId="07652BC6" w14:textId="77777777" w:rsidR="00050F53" w:rsidRPr="00757B44" w:rsidRDefault="00050F53" w:rsidP="00050F53">
            <w:pPr>
              <w:rPr>
                <w:sz w:val="16"/>
                <w:szCs w:val="16"/>
              </w:rPr>
            </w:pPr>
            <w:r w:rsidRPr="00757B44">
              <w:rPr>
                <w:sz w:val="16"/>
                <w:szCs w:val="16"/>
              </w:rPr>
              <w:t>окончания последнего периода проведения торгов при отсутствии заявок на участие в торгах.</w:t>
            </w:r>
          </w:p>
          <w:p w14:paraId="4F4D0CA4" w14:textId="77777777" w:rsidR="00050F53" w:rsidRPr="00757B44" w:rsidRDefault="00050F53" w:rsidP="00050F53">
            <w:pPr>
              <w:rPr>
                <w:sz w:val="16"/>
                <w:szCs w:val="16"/>
              </w:rPr>
            </w:pPr>
            <w:r w:rsidRPr="00757B44">
              <w:rPr>
                <w:sz w:val="16"/>
                <w:szCs w:val="16"/>
              </w:rPr>
              <w:t>Организатор торгов рассматривает,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w:t>
            </w:r>
          </w:p>
          <w:p w14:paraId="59EAD4E1" w14:textId="77777777" w:rsidR="00050F53" w:rsidRPr="00757B44" w:rsidRDefault="00050F53" w:rsidP="00050F53">
            <w:pPr>
              <w:rPr>
                <w:sz w:val="16"/>
                <w:szCs w:val="16"/>
              </w:rPr>
            </w:pPr>
            <w:r w:rsidRPr="00757B44">
              <w:rPr>
                <w:sz w:val="16"/>
                <w:szCs w:val="16"/>
              </w:rPr>
              <w:t>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w:t>
            </w:r>
          </w:p>
          <w:p w14:paraId="20F5ABC2" w14:textId="77777777" w:rsidR="00CC5712" w:rsidRPr="00757B44" w:rsidRDefault="00050F53" w:rsidP="00050F53">
            <w:pPr>
              <w:rPr>
                <w:sz w:val="16"/>
                <w:szCs w:val="16"/>
              </w:rPr>
            </w:pPr>
            <w:r w:rsidRPr="00757B44">
              <w:rPr>
                <w:sz w:val="16"/>
                <w:szCs w:val="16"/>
              </w:rPr>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tc>
      </w:tr>
    </w:tbl>
    <w:p w14:paraId="04EBB1B8" w14:textId="77777777" w:rsidR="00CC5712" w:rsidRPr="00757B44" w:rsidRDefault="00CC5712" w:rsidP="00CC5712">
      <w:pPr>
        <w:rPr>
          <w:sz w:val="16"/>
          <w:szCs w:val="16"/>
        </w:rPr>
      </w:pPr>
    </w:p>
    <w:p w14:paraId="610D8382" w14:textId="77777777" w:rsidR="00CC5712" w:rsidRPr="00757B44" w:rsidRDefault="00CC5712" w:rsidP="00CC5712">
      <w:pPr>
        <w:ind w:left="-567"/>
        <w:jc w:val="both"/>
        <w:rPr>
          <w:sz w:val="16"/>
          <w:szCs w:val="16"/>
        </w:rPr>
      </w:pPr>
      <w:r w:rsidRPr="00757B44">
        <w:rPr>
          <w:sz w:val="16"/>
          <w:szCs w:val="16"/>
        </w:rPr>
        <w:t xml:space="preserve">Все иные условия проведения торгов про продаже имущества, не указанные в настоящем Положении, регулируются Федеральным законом «О несостоятельности (банкротстве)», </w:t>
      </w:r>
      <w:r w:rsidR="00050F53" w:rsidRPr="00757B44">
        <w:rPr>
          <w:sz w:val="16"/>
          <w:szCs w:val="16"/>
        </w:rPr>
        <w:t>Приказом Минэкономразвития России от 23.07.2015 N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w:t>
      </w:r>
    </w:p>
    <w:p w14:paraId="5E7AFDBF" w14:textId="77777777" w:rsidR="00D163D0" w:rsidRPr="00757B44" w:rsidRDefault="00D163D0" w:rsidP="00CC5712">
      <w:pPr>
        <w:ind w:left="-567"/>
        <w:jc w:val="both"/>
        <w:rPr>
          <w:sz w:val="16"/>
          <w:szCs w:val="16"/>
        </w:rPr>
      </w:pPr>
    </w:p>
    <w:p w14:paraId="2F657B54" w14:textId="77777777" w:rsidR="00CC5712" w:rsidRPr="00757B44" w:rsidRDefault="00CC5712" w:rsidP="00CC5712">
      <w:pPr>
        <w:pStyle w:val="ConsPlusNonformat"/>
        <w:widowControl/>
        <w:jc w:val="both"/>
        <w:rPr>
          <w:rFonts w:ascii="Times New Roman" w:hAnsi="Times New Roman" w:cs="Times New Roman"/>
          <w:sz w:val="16"/>
          <w:szCs w:val="16"/>
        </w:rPr>
      </w:pPr>
    </w:p>
    <w:tbl>
      <w:tblPr>
        <w:tblW w:w="5076" w:type="pct"/>
        <w:tblCellSpacing w:w="0" w:type="dxa"/>
        <w:tblInd w:w="-142" w:type="dxa"/>
        <w:tblCellMar>
          <w:left w:w="0" w:type="dxa"/>
          <w:right w:w="0" w:type="dxa"/>
        </w:tblCellMar>
        <w:tblLook w:val="04A0" w:firstRow="1" w:lastRow="0" w:firstColumn="1" w:lastColumn="0" w:noHBand="0" w:noVBand="1"/>
      </w:tblPr>
      <w:tblGrid>
        <w:gridCol w:w="4788"/>
        <w:gridCol w:w="61"/>
        <w:gridCol w:w="4648"/>
      </w:tblGrid>
      <w:tr w:rsidR="00CC5712" w:rsidRPr="00EF5ECA" w14:paraId="6D980A81" w14:textId="77777777" w:rsidTr="00C03880">
        <w:trPr>
          <w:tblCellSpacing w:w="0" w:type="dxa"/>
        </w:trPr>
        <w:tc>
          <w:tcPr>
            <w:tcW w:w="2521" w:type="pct"/>
            <w:hideMark/>
          </w:tcPr>
          <w:p w14:paraId="6339116B" w14:textId="77777777" w:rsidR="00CC5712" w:rsidRPr="00757B44" w:rsidRDefault="00CC5712" w:rsidP="00CC5712">
            <w:pPr>
              <w:rPr>
                <w:b/>
                <w:sz w:val="16"/>
                <w:szCs w:val="16"/>
              </w:rPr>
            </w:pPr>
          </w:p>
          <w:p w14:paraId="1F5E0FCA" w14:textId="22A8328E" w:rsidR="00CC5712" w:rsidRPr="00757B44" w:rsidRDefault="006D7840" w:rsidP="00A4598D">
            <w:pPr>
              <w:rPr>
                <w:b/>
                <w:sz w:val="16"/>
                <w:szCs w:val="16"/>
              </w:rPr>
            </w:pPr>
            <w:r w:rsidRPr="00757B44">
              <w:rPr>
                <w:b/>
                <w:noProof/>
                <w:sz w:val="16"/>
                <w:szCs w:val="16"/>
              </w:rPr>
              <w:t>Финансовый управляющий</w:t>
            </w:r>
            <w:r w:rsidR="00CC5712" w:rsidRPr="00757B44">
              <w:rPr>
                <w:b/>
                <w:bCs/>
                <w:sz w:val="16"/>
                <w:szCs w:val="16"/>
              </w:rPr>
              <w:br/>
            </w:r>
            <w:r w:rsidR="00C619CC" w:rsidRPr="00C619CC">
              <w:rPr>
                <w:b/>
                <w:color w:val="000000" w:themeColor="text1"/>
                <w:sz w:val="16"/>
                <w:szCs w:val="16"/>
              </w:rPr>
              <w:t>Малёшина Евгения Юрьевича</w:t>
            </w:r>
          </w:p>
        </w:tc>
        <w:tc>
          <w:tcPr>
            <w:tcW w:w="0" w:type="auto"/>
            <w:vAlign w:val="center"/>
            <w:hideMark/>
          </w:tcPr>
          <w:p w14:paraId="76906AA8" w14:textId="77777777" w:rsidR="00CC5712" w:rsidRPr="00757B44" w:rsidRDefault="00CC5712" w:rsidP="00CC5712">
            <w:pPr>
              <w:rPr>
                <w:b/>
                <w:sz w:val="16"/>
                <w:szCs w:val="16"/>
              </w:rPr>
            </w:pPr>
            <w:r w:rsidRPr="00757B44">
              <w:rPr>
                <w:b/>
                <w:sz w:val="16"/>
                <w:szCs w:val="16"/>
              </w:rPr>
              <w:t> </w:t>
            </w:r>
          </w:p>
        </w:tc>
        <w:tc>
          <w:tcPr>
            <w:tcW w:w="2447" w:type="pct"/>
            <w:hideMark/>
          </w:tcPr>
          <w:p w14:paraId="1D58AAAA" w14:textId="77777777" w:rsidR="00CC5712" w:rsidRPr="00EF5ECA" w:rsidRDefault="003D6182" w:rsidP="00CC5712">
            <w:pPr>
              <w:pStyle w:val="a5"/>
              <w:jc w:val="right"/>
              <w:rPr>
                <w:b/>
                <w:sz w:val="16"/>
                <w:szCs w:val="16"/>
              </w:rPr>
            </w:pPr>
            <w:r>
              <w:rPr>
                <w:b/>
                <w:noProof/>
                <w:sz w:val="16"/>
                <w:szCs w:val="16"/>
              </w:rPr>
              <w:t>С.Б.Грязнова</w:t>
            </w:r>
          </w:p>
        </w:tc>
      </w:tr>
    </w:tbl>
    <w:p w14:paraId="7CD7F364" w14:textId="77777777" w:rsidR="00CC5712" w:rsidRPr="00EF5ECA" w:rsidRDefault="00CC5712" w:rsidP="00CC5712">
      <w:pPr>
        <w:jc w:val="both"/>
        <w:rPr>
          <w:sz w:val="16"/>
          <w:szCs w:val="16"/>
        </w:rPr>
      </w:pPr>
    </w:p>
    <w:p w14:paraId="03A13F57" w14:textId="77777777" w:rsidR="00CE4B37" w:rsidRPr="00EF5ECA" w:rsidRDefault="00CE4B37">
      <w:pPr>
        <w:rPr>
          <w:sz w:val="16"/>
          <w:szCs w:val="16"/>
        </w:rPr>
      </w:pPr>
    </w:p>
    <w:sectPr w:rsidR="00CE4B37" w:rsidRPr="00EF5ECA" w:rsidSect="00D163D0">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6730"/>
    <w:rsid w:val="00050C74"/>
    <w:rsid w:val="00050F53"/>
    <w:rsid w:val="000702A5"/>
    <w:rsid w:val="00072167"/>
    <w:rsid w:val="0007403E"/>
    <w:rsid w:val="0007450F"/>
    <w:rsid w:val="00081981"/>
    <w:rsid w:val="0008596E"/>
    <w:rsid w:val="000A008A"/>
    <w:rsid w:val="000D7385"/>
    <w:rsid w:val="000E304D"/>
    <w:rsid w:val="000F0037"/>
    <w:rsid w:val="00106842"/>
    <w:rsid w:val="00106D81"/>
    <w:rsid w:val="001448D6"/>
    <w:rsid w:val="00145E45"/>
    <w:rsid w:val="00154E6D"/>
    <w:rsid w:val="00176741"/>
    <w:rsid w:val="00180FAC"/>
    <w:rsid w:val="001833D9"/>
    <w:rsid w:val="001A370A"/>
    <w:rsid w:val="001A7F93"/>
    <w:rsid w:val="001B2CD2"/>
    <w:rsid w:val="001F2D11"/>
    <w:rsid w:val="00202D4A"/>
    <w:rsid w:val="002075AA"/>
    <w:rsid w:val="00226813"/>
    <w:rsid w:val="0023545D"/>
    <w:rsid w:val="00255960"/>
    <w:rsid w:val="00293FF5"/>
    <w:rsid w:val="002B2D71"/>
    <w:rsid w:val="002C4EEF"/>
    <w:rsid w:val="002D0191"/>
    <w:rsid w:val="002E449B"/>
    <w:rsid w:val="002F59A9"/>
    <w:rsid w:val="00337181"/>
    <w:rsid w:val="00360C5F"/>
    <w:rsid w:val="0038399D"/>
    <w:rsid w:val="003A0686"/>
    <w:rsid w:val="003A1699"/>
    <w:rsid w:val="003B54E4"/>
    <w:rsid w:val="003D6182"/>
    <w:rsid w:val="003E1B31"/>
    <w:rsid w:val="003E206F"/>
    <w:rsid w:val="003E4938"/>
    <w:rsid w:val="003F54CB"/>
    <w:rsid w:val="00400EA9"/>
    <w:rsid w:val="00410FC7"/>
    <w:rsid w:val="00417EEB"/>
    <w:rsid w:val="00425C20"/>
    <w:rsid w:val="00433D6C"/>
    <w:rsid w:val="0046686D"/>
    <w:rsid w:val="00474607"/>
    <w:rsid w:val="004769F2"/>
    <w:rsid w:val="00486910"/>
    <w:rsid w:val="0049059C"/>
    <w:rsid w:val="0049175B"/>
    <w:rsid w:val="004C613E"/>
    <w:rsid w:val="004D12D2"/>
    <w:rsid w:val="004E368A"/>
    <w:rsid w:val="004E3726"/>
    <w:rsid w:val="004F12DC"/>
    <w:rsid w:val="005511FC"/>
    <w:rsid w:val="005628D6"/>
    <w:rsid w:val="0057643B"/>
    <w:rsid w:val="00592B96"/>
    <w:rsid w:val="00614239"/>
    <w:rsid w:val="0061591D"/>
    <w:rsid w:val="0062074B"/>
    <w:rsid w:val="00633086"/>
    <w:rsid w:val="00667293"/>
    <w:rsid w:val="006B6D69"/>
    <w:rsid w:val="006C0BDC"/>
    <w:rsid w:val="006C5FDE"/>
    <w:rsid w:val="006D7611"/>
    <w:rsid w:val="006D7840"/>
    <w:rsid w:val="007204F7"/>
    <w:rsid w:val="0072132F"/>
    <w:rsid w:val="00747B79"/>
    <w:rsid w:val="00757B44"/>
    <w:rsid w:val="00781ED9"/>
    <w:rsid w:val="007B6A3A"/>
    <w:rsid w:val="007D6DAA"/>
    <w:rsid w:val="007E5925"/>
    <w:rsid w:val="00803423"/>
    <w:rsid w:val="00803A5A"/>
    <w:rsid w:val="00816D2A"/>
    <w:rsid w:val="00831784"/>
    <w:rsid w:val="00837DE6"/>
    <w:rsid w:val="00856627"/>
    <w:rsid w:val="00876516"/>
    <w:rsid w:val="00885873"/>
    <w:rsid w:val="008A22CB"/>
    <w:rsid w:val="008A4210"/>
    <w:rsid w:val="008A7695"/>
    <w:rsid w:val="008B26A7"/>
    <w:rsid w:val="008C3FF4"/>
    <w:rsid w:val="008C49EB"/>
    <w:rsid w:val="008C75B9"/>
    <w:rsid w:val="008E598C"/>
    <w:rsid w:val="008E5E40"/>
    <w:rsid w:val="009041A9"/>
    <w:rsid w:val="00913855"/>
    <w:rsid w:val="009174A2"/>
    <w:rsid w:val="009365F9"/>
    <w:rsid w:val="00942C93"/>
    <w:rsid w:val="00952889"/>
    <w:rsid w:val="00953801"/>
    <w:rsid w:val="009540E7"/>
    <w:rsid w:val="009606DA"/>
    <w:rsid w:val="009A4BAE"/>
    <w:rsid w:val="009C1697"/>
    <w:rsid w:val="009D3BED"/>
    <w:rsid w:val="009F402A"/>
    <w:rsid w:val="00A03C11"/>
    <w:rsid w:val="00A235AB"/>
    <w:rsid w:val="00A32BBC"/>
    <w:rsid w:val="00A4598D"/>
    <w:rsid w:val="00A51482"/>
    <w:rsid w:val="00A67516"/>
    <w:rsid w:val="00A67AA5"/>
    <w:rsid w:val="00A71940"/>
    <w:rsid w:val="00A76951"/>
    <w:rsid w:val="00A84D52"/>
    <w:rsid w:val="00A86DC5"/>
    <w:rsid w:val="00AA375C"/>
    <w:rsid w:val="00AA677A"/>
    <w:rsid w:val="00AB5424"/>
    <w:rsid w:val="00AC41B9"/>
    <w:rsid w:val="00AC4AF1"/>
    <w:rsid w:val="00AD45DD"/>
    <w:rsid w:val="00AD6147"/>
    <w:rsid w:val="00AE6F3A"/>
    <w:rsid w:val="00B0175A"/>
    <w:rsid w:val="00B20496"/>
    <w:rsid w:val="00B420CC"/>
    <w:rsid w:val="00B56730"/>
    <w:rsid w:val="00B7167D"/>
    <w:rsid w:val="00B73E04"/>
    <w:rsid w:val="00B82CAC"/>
    <w:rsid w:val="00BB734F"/>
    <w:rsid w:val="00BF1B7F"/>
    <w:rsid w:val="00BF72A4"/>
    <w:rsid w:val="00C03880"/>
    <w:rsid w:val="00C14BDE"/>
    <w:rsid w:val="00C23FDD"/>
    <w:rsid w:val="00C279C7"/>
    <w:rsid w:val="00C521B6"/>
    <w:rsid w:val="00C61934"/>
    <w:rsid w:val="00C619CC"/>
    <w:rsid w:val="00C653A0"/>
    <w:rsid w:val="00C710CB"/>
    <w:rsid w:val="00C7365B"/>
    <w:rsid w:val="00C75457"/>
    <w:rsid w:val="00CA2A56"/>
    <w:rsid w:val="00CA6D2D"/>
    <w:rsid w:val="00CB39E7"/>
    <w:rsid w:val="00CC1255"/>
    <w:rsid w:val="00CC5712"/>
    <w:rsid w:val="00CE2324"/>
    <w:rsid w:val="00CE4B37"/>
    <w:rsid w:val="00D053B9"/>
    <w:rsid w:val="00D163D0"/>
    <w:rsid w:val="00D36A89"/>
    <w:rsid w:val="00D41655"/>
    <w:rsid w:val="00D554D6"/>
    <w:rsid w:val="00D5567E"/>
    <w:rsid w:val="00D610C6"/>
    <w:rsid w:val="00D705FA"/>
    <w:rsid w:val="00D75C03"/>
    <w:rsid w:val="00DA68E6"/>
    <w:rsid w:val="00DD1C3B"/>
    <w:rsid w:val="00DD54EF"/>
    <w:rsid w:val="00DD6BD8"/>
    <w:rsid w:val="00DE1E55"/>
    <w:rsid w:val="00E14F00"/>
    <w:rsid w:val="00E25ECE"/>
    <w:rsid w:val="00E31A8A"/>
    <w:rsid w:val="00E60EB0"/>
    <w:rsid w:val="00E9467D"/>
    <w:rsid w:val="00EA1782"/>
    <w:rsid w:val="00EA6C36"/>
    <w:rsid w:val="00EB49A8"/>
    <w:rsid w:val="00EC3C5D"/>
    <w:rsid w:val="00EF5ECA"/>
    <w:rsid w:val="00F1029F"/>
    <w:rsid w:val="00F31CA1"/>
    <w:rsid w:val="00F535EF"/>
    <w:rsid w:val="00F55FCC"/>
    <w:rsid w:val="00F628C0"/>
    <w:rsid w:val="00F62C15"/>
    <w:rsid w:val="00F668D2"/>
    <w:rsid w:val="00F7106C"/>
    <w:rsid w:val="00F726AC"/>
    <w:rsid w:val="00FA50A4"/>
    <w:rsid w:val="00FB2B2F"/>
    <w:rsid w:val="00FB4E71"/>
    <w:rsid w:val="00FD49D0"/>
    <w:rsid w:val="00FF1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ABCB"/>
  <w15:docId w15:val="{D580595B-6C94-42E3-BF0C-F56B0C17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styleId="a5">
    <w:name w:val="Normal (Web)"/>
    <w:basedOn w:val="a"/>
    <w:rsid w:val="00CC5712"/>
    <w:pPr>
      <w:widowControl/>
      <w:autoSpaceDE/>
      <w:autoSpaceDN/>
      <w:adjustRightInd/>
      <w:spacing w:before="240" w:after="240"/>
    </w:pPr>
    <w:rPr>
      <w:sz w:val="24"/>
      <w:szCs w:val="24"/>
    </w:rPr>
  </w:style>
  <w:style w:type="paragraph" w:styleId="a6">
    <w:name w:val="No Spacing"/>
    <w:uiPriority w:val="1"/>
    <w:qFormat/>
    <w:rsid w:val="00EF5ECA"/>
    <w:pPr>
      <w:widowControl w:val="0"/>
      <w:autoSpaceDE w:val="0"/>
      <w:autoSpaceDN w:val="0"/>
      <w:adjustRightInd w:val="0"/>
    </w:pPr>
    <w:rPr>
      <w:rFonts w:ascii="Times New Roman" w:eastAsia="Times New Roman" w:hAnsi="Times New Roman"/>
    </w:rPr>
  </w:style>
  <w:style w:type="character" w:customStyle="1" w:styleId="10">
    <w:name w:val="Неразрешенное упоминание1"/>
    <w:basedOn w:val="a0"/>
    <w:uiPriority w:val="99"/>
    <w:semiHidden/>
    <w:unhideWhenUsed/>
    <w:rsid w:val="006D7611"/>
    <w:rPr>
      <w:color w:val="605E5C"/>
      <w:shd w:val="clear" w:color="auto" w:fill="E1DFDD"/>
    </w:rPr>
  </w:style>
  <w:style w:type="character" w:styleId="a7">
    <w:name w:val="Unresolved Mention"/>
    <w:basedOn w:val="a0"/>
    <w:uiPriority w:val="99"/>
    <w:semiHidden/>
    <w:unhideWhenUsed/>
    <w:rsid w:val="009D3BED"/>
    <w:rPr>
      <w:color w:val="605E5C"/>
      <w:shd w:val="clear" w:color="auto" w:fill="E1DFDD"/>
    </w:rPr>
  </w:style>
  <w:style w:type="paragraph" w:customStyle="1" w:styleId="Default">
    <w:name w:val="Default"/>
    <w:rsid w:val="00E25EC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23079">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899590657">
      <w:bodyDiv w:val="1"/>
      <w:marLeft w:val="0"/>
      <w:marRight w:val="0"/>
      <w:marTop w:val="0"/>
      <w:marBottom w:val="0"/>
      <w:divBdr>
        <w:top w:val="none" w:sz="0" w:space="0" w:color="auto"/>
        <w:left w:val="none" w:sz="0" w:space="0" w:color="auto"/>
        <w:bottom w:val="none" w:sz="0" w:space="0" w:color="auto"/>
        <w:right w:val="none" w:sz="0" w:space="0" w:color="auto"/>
      </w:divBdr>
    </w:div>
    <w:div w:id="21440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170E87E5106903B2C2693164E83ABCA2276C913842C8ACC75FF6C560D0667AC2FE2ED39A0D15019R9r5M" TargetMode="External"/><Relationship Id="rId5" Type="http://schemas.openxmlformats.org/officeDocument/2006/relationships/hyperlink" Target="http://www.etpu.ru" TargetMode="External"/><Relationship Id="rId4" Type="http://schemas.openxmlformats.org/officeDocument/2006/relationships/hyperlink" Target="https://et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3743</Words>
  <Characters>21337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25030</CharactersWithSpaces>
  <SharedDoc>false</SharedDoc>
  <HLinks>
    <vt:vector size="6" baseType="variant">
      <vt:variant>
        <vt:i4>2424891</vt:i4>
      </vt:variant>
      <vt:variant>
        <vt:i4>0</vt:i4>
      </vt:variant>
      <vt:variant>
        <vt:i4>0</vt:i4>
      </vt:variant>
      <vt:variant>
        <vt:i4>5</vt:i4>
      </vt:variant>
      <vt:variant>
        <vt:lpwstr>consultantplus://offline/ref=C170E87E5106903B2C2693164E83ABCA2276C913842C8ACC75FF6C560D0667AC2FE2ED39A0D15019R9r5M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Пользователь</cp:lastModifiedBy>
  <cp:revision>43</cp:revision>
  <cp:lastPrinted>2019-09-27T11:58:00Z</cp:lastPrinted>
  <dcterms:created xsi:type="dcterms:W3CDTF">2021-01-21T13:45:00Z</dcterms:created>
  <dcterms:modified xsi:type="dcterms:W3CDTF">2026-03-03T08:30:00Z</dcterms:modified>
</cp:coreProperties>
</file>