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5F3BB9">
        <w:rPr>
          <w:noProof/>
          <w:sz w:val="24"/>
          <w:szCs w:val="24"/>
        </w:rPr>
        <w:t>Муниров Нуриман Сираевич</w:t>
      </w:r>
      <w:r w:rsidR="006B4D21" w:rsidRPr="0067387C">
        <w:rPr>
          <w:sz w:val="24"/>
          <w:szCs w:val="24"/>
        </w:rPr>
        <w:t xml:space="preserve"> (</w:t>
      </w:r>
      <w:r w:rsidR="005F3BB9">
        <w:rPr>
          <w:noProof/>
          <w:sz w:val="24"/>
          <w:szCs w:val="24"/>
        </w:rPr>
        <w:t>29.11.1970</w:t>
      </w:r>
      <w:r w:rsidR="006B4D21" w:rsidRPr="0067387C">
        <w:rPr>
          <w:sz w:val="24"/>
          <w:szCs w:val="24"/>
        </w:rPr>
        <w:t xml:space="preserve"> г.р., место рождения </w:t>
      </w:r>
      <w:r w:rsidR="006B4D21">
        <w:rPr>
          <w:sz w:val="24"/>
          <w:szCs w:val="24"/>
        </w:rPr>
        <w:t xml:space="preserve">- </w:t>
      </w:r>
      <w:r w:rsidR="005F3BB9">
        <w:rPr>
          <w:noProof/>
          <w:sz w:val="24"/>
          <w:szCs w:val="24"/>
        </w:rPr>
        <w:t>дер. Ново-Аптиково Ишимбайского р-на Баш. ССР</w:t>
      </w:r>
      <w:r w:rsidR="006B4D21" w:rsidRPr="0067387C">
        <w:rPr>
          <w:sz w:val="24"/>
          <w:szCs w:val="24"/>
        </w:rPr>
        <w:t xml:space="preserve">, ИНН </w:t>
      </w:r>
      <w:r w:rsidR="005F3BB9">
        <w:rPr>
          <w:noProof/>
          <w:sz w:val="24"/>
          <w:szCs w:val="24"/>
        </w:rPr>
        <w:t>024203708977</w:t>
      </w:r>
      <w:r w:rsidR="006B4D21" w:rsidRPr="0067387C">
        <w:rPr>
          <w:sz w:val="24"/>
          <w:szCs w:val="24"/>
        </w:rPr>
        <w:t xml:space="preserve">, СНИЛС </w:t>
      </w:r>
      <w:r w:rsidR="005F3BB9">
        <w:rPr>
          <w:noProof/>
          <w:sz w:val="24"/>
          <w:szCs w:val="24"/>
        </w:rPr>
        <w:t>037-088-071 59</w:t>
      </w:r>
      <w:r w:rsidR="006B4D21" w:rsidRPr="0067387C">
        <w:rPr>
          <w:sz w:val="24"/>
          <w:szCs w:val="24"/>
        </w:rPr>
        <w:t xml:space="preserve">, адрес регистрации: </w:t>
      </w:r>
      <w:r w:rsidR="005F3BB9">
        <w:rPr>
          <w:noProof/>
          <w:sz w:val="24"/>
          <w:szCs w:val="24"/>
        </w:rPr>
        <w:t>453167, Республика Башкортостан, р-н Стерлитамакский, с. Наумовка, ул. Ленина, д. 21, кв. 16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5F3BB9">
        <w:rPr>
          <w:noProof/>
          <w:sz w:val="24"/>
          <w:szCs w:val="24"/>
        </w:rPr>
        <w:t>Галиевой Эльзы Васильзяновны</w:t>
      </w:r>
      <w:r w:rsidR="006B4D21" w:rsidRPr="0067387C">
        <w:rPr>
          <w:sz w:val="24"/>
          <w:szCs w:val="24"/>
        </w:rPr>
        <w:t xml:space="preserve">, действующей на основании </w:t>
      </w:r>
      <w:r w:rsidR="005F3BB9">
        <w:rPr>
          <w:noProof/>
          <w:sz w:val="24"/>
          <w:szCs w:val="24"/>
        </w:rPr>
        <w:t>решения Арбитражного суда Республики Башкортостан от 01.11.2025 г. (резолютивная часть объявлена 21.10.2025 г.) по делу № А07-15868/2025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F3BB9">
        <w:rPr>
          <w:noProof/>
          <w:sz w:val="24"/>
          <w:szCs w:val="24"/>
        </w:rPr>
        <w:t>Мунирова Нуримана Сираевича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F3BB9">
        <w:rPr>
          <w:noProof/>
        </w:rPr>
        <w:t>Мунирова Нуримана Сираевича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254F61" w:rsidRPr="00254F61">
        <w:rPr>
          <w:noProof/>
        </w:rPr>
        <w:t>Муниров Нуриман Сираевич, номер счета – 40817810450221468274,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5F3BB9" w:rsidP="006B4D21">
            <w:pPr>
              <w:tabs>
                <w:tab w:val="left" w:pos="602"/>
              </w:tabs>
              <w:jc w:val="both"/>
            </w:pPr>
            <w:r>
              <w:rPr>
                <w:noProof/>
              </w:rPr>
              <w:t>Муниров Нуриман Сираевич</w:t>
            </w:r>
            <w:r w:rsidR="006B4D21" w:rsidRPr="0067387C">
              <w:t xml:space="preserve"> (</w:t>
            </w:r>
            <w:r>
              <w:rPr>
                <w:noProof/>
              </w:rPr>
              <w:t>29.11.1970</w:t>
            </w:r>
            <w:r w:rsidR="006B4D21" w:rsidRPr="0067387C">
              <w:t xml:space="preserve"> г.р., место рождения </w:t>
            </w:r>
            <w:r w:rsidR="006B4D21">
              <w:t xml:space="preserve">- </w:t>
            </w:r>
            <w:r>
              <w:rPr>
                <w:noProof/>
              </w:rPr>
              <w:t>дер. Ново-Аптиково Ишимбайского р-на Баш. ССР</w:t>
            </w:r>
            <w:r w:rsidR="006B4D21" w:rsidRPr="0067387C">
              <w:t xml:space="preserve">, ИНН </w:t>
            </w:r>
            <w:r>
              <w:rPr>
                <w:noProof/>
              </w:rPr>
              <w:t>024203708977</w:t>
            </w:r>
            <w:r w:rsidR="006B4D21" w:rsidRPr="0067387C">
              <w:t xml:space="preserve">, СНИЛС </w:t>
            </w:r>
            <w:r>
              <w:rPr>
                <w:noProof/>
              </w:rPr>
              <w:t>037-088-071 59</w:t>
            </w:r>
            <w:r w:rsidR="006B4D21" w:rsidRPr="0067387C">
              <w:t xml:space="preserve">, адрес регистрации: </w:t>
            </w:r>
            <w:r>
              <w:rPr>
                <w:noProof/>
              </w:rPr>
              <w:t>453167, Республика Башкортостан, р-н Стерлитамакский, с. Наумовка, ул. Ленина, д. 21, кв. 16</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Республики Башкортостан от 01.11.2025 г. (резолютивная часть объявлена 21.10.2025 г.) по делу № А07-15868/2025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254F61" w:rsidRPr="00254F61">
              <w:rPr>
                <w:noProof/>
              </w:rPr>
              <w:t>Муниров Нуриман Сираевич, номер счета – 40817810450221468274,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5F3BB9">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CAB" w:rsidRDefault="00985CAB">
      <w:r>
        <w:separator/>
      </w:r>
    </w:p>
  </w:endnote>
  <w:endnote w:type="continuationSeparator" w:id="0">
    <w:p w:rsidR="00985CAB" w:rsidRDefault="0098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54F61">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54F61" w:rsidRPr="00254F61">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54F61" w:rsidRPr="00254F61">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CAB" w:rsidRDefault="00985CAB">
      <w:pPr>
        <w:pStyle w:val="GenStyleDefPar"/>
      </w:pPr>
      <w:r>
        <w:separator/>
      </w:r>
    </w:p>
  </w:footnote>
  <w:footnote w:type="continuationSeparator" w:id="0">
    <w:p w:rsidR="00985CAB" w:rsidRDefault="00985CA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54F61"/>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5F3BB9"/>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85CAB"/>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2A27A31-8704-4353-AF49-32B52513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2026-04-03T10:07:00Z</dcterms:created>
  <dcterms:modified xsi:type="dcterms:W3CDTF">2026-04-03T10:07:00Z</dcterms:modified>
</cp:coreProperties>
</file>