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0B12F1" w:rsidP="00D335C2">
      <w:pPr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Елсуков</w:t>
      </w:r>
      <w:proofErr w:type="spellEnd"/>
      <w:r>
        <w:rPr>
          <w:sz w:val="24"/>
          <w:szCs w:val="24"/>
        </w:rPr>
        <w:t xml:space="preserve"> Александр Евгеньевич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действующего</w:t>
      </w:r>
      <w:r w:rsidR="00B5629F">
        <w:rPr>
          <w:sz w:val="24"/>
          <w:szCs w:val="24"/>
        </w:rPr>
        <w:t xml:space="preserve"> на основании </w:t>
      </w:r>
      <w:r w:rsidR="000D0649" w:rsidRPr="000D0649">
        <w:rPr>
          <w:sz w:val="24"/>
          <w:szCs w:val="24"/>
        </w:rPr>
        <w:t>решения Арбитражного суда Свердловской области от 30.11.2023 (</w:t>
      </w:r>
      <w:proofErr w:type="spellStart"/>
      <w:r w:rsidR="000D0649" w:rsidRPr="000D0649">
        <w:rPr>
          <w:sz w:val="24"/>
          <w:szCs w:val="24"/>
        </w:rPr>
        <w:t>рез</w:t>
      </w:r>
      <w:proofErr w:type="gramStart"/>
      <w:r w:rsidR="000D0649" w:rsidRPr="000D0649">
        <w:rPr>
          <w:sz w:val="24"/>
          <w:szCs w:val="24"/>
        </w:rPr>
        <w:t>.ч</w:t>
      </w:r>
      <w:proofErr w:type="gramEnd"/>
      <w:r w:rsidR="000D0649" w:rsidRPr="000D0649">
        <w:rPr>
          <w:sz w:val="24"/>
          <w:szCs w:val="24"/>
        </w:rPr>
        <w:t>асть</w:t>
      </w:r>
      <w:proofErr w:type="spellEnd"/>
      <w:r w:rsidR="000D0649" w:rsidRPr="000D0649">
        <w:rPr>
          <w:sz w:val="24"/>
          <w:szCs w:val="24"/>
        </w:rPr>
        <w:t xml:space="preserve"> от 23.11.2023) по делу № А60-13380/2022 и определения Арбитражного суда Свердловской области от </w:t>
      </w:r>
      <w:bookmarkStart w:id="0" w:name="_GoBack"/>
      <w:r w:rsidR="000D0649" w:rsidRPr="000D0649">
        <w:rPr>
          <w:sz w:val="24"/>
          <w:szCs w:val="24"/>
        </w:rPr>
        <w:t xml:space="preserve">05.02.2024 </w:t>
      </w:r>
      <w:bookmarkEnd w:id="0"/>
      <w:r w:rsidR="000D0649" w:rsidRPr="000D0649">
        <w:rPr>
          <w:sz w:val="24"/>
          <w:szCs w:val="24"/>
        </w:rPr>
        <w:t>(</w:t>
      </w:r>
      <w:proofErr w:type="spellStart"/>
      <w:r w:rsidR="000D0649" w:rsidRPr="000D0649">
        <w:rPr>
          <w:sz w:val="24"/>
          <w:szCs w:val="24"/>
        </w:rPr>
        <w:t>рез.часть</w:t>
      </w:r>
      <w:proofErr w:type="spellEnd"/>
      <w:r w:rsidR="000D0649" w:rsidRPr="000D0649">
        <w:rPr>
          <w:sz w:val="24"/>
          <w:szCs w:val="24"/>
        </w:rPr>
        <w:t>)</w:t>
      </w:r>
      <w:r w:rsidR="00AE60DE" w:rsidRPr="00AE60DE">
        <w:rPr>
          <w:color w:val="000000"/>
          <w:sz w:val="24"/>
          <w:szCs w:val="24"/>
          <w:lang w:eastAsia="ru-RU"/>
        </w:rPr>
        <w:t xml:space="preserve">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r w:rsidR="004A78C9" w:rsidRPr="004A78C9">
        <w:rPr>
          <w:sz w:val="24"/>
          <w:szCs w:val="24"/>
        </w:rPr>
        <w:t>Сергеевой Светланы Сергеевны</w:t>
      </w:r>
      <w:r w:rsidR="005E25DB">
        <w:rPr>
          <w:b/>
          <w:sz w:val="24"/>
          <w:szCs w:val="24"/>
        </w:rPr>
        <w:t>:</w:t>
      </w:r>
    </w:p>
    <w:p w:rsidR="009E63D8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лоту №</w:t>
      </w:r>
      <w:r w:rsidR="009E63D8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- 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НДС. Размер задатка составляет 10%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67683E" w:rsidRDefault="000B12F1" w:rsidP="006768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2D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BB42DB">
        <w:rPr>
          <w:rFonts w:ascii="Times New Roman" w:hAnsi="Times New Roman" w:cs="Times New Roman"/>
          <w:noProof/>
          <w:sz w:val="24"/>
          <w:szCs w:val="24"/>
        </w:rPr>
        <w:t>Елсуков Александр Евгеньевич</w:t>
      </w:r>
      <w:r w:rsidRPr="00BB42DB"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  БИК 045004763 </w:t>
      </w:r>
      <w:proofErr w:type="gramStart"/>
      <w:r w:rsidRPr="00BB42DB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Pr="00BB42DB">
        <w:rPr>
          <w:rFonts w:ascii="Times New Roman" w:hAnsi="Times New Roman" w:cs="Times New Roman"/>
          <w:sz w:val="24"/>
          <w:szCs w:val="24"/>
        </w:rPr>
        <w:t>: 30101810150040000763 Счет № 40817810550174614538.</w:t>
      </w:r>
      <w:r w:rsidR="0067683E" w:rsidRPr="0067683E">
        <w:rPr>
          <w:rFonts w:ascii="Times New Roman" w:hAnsi="Times New Roman" w:cs="Times New Roman"/>
          <w:sz w:val="24"/>
          <w:szCs w:val="24"/>
        </w:rPr>
        <w:t>.</w:t>
      </w:r>
    </w:p>
    <w:p w:rsidR="00B5629F" w:rsidRDefault="00F33748" w:rsidP="0067683E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951EA6" w:rsidRPr="002B5AE0" w:rsidRDefault="000B12F1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r w:rsidRPr="00BB42DB">
              <w:rPr>
                <w:sz w:val="24"/>
                <w:szCs w:val="24"/>
              </w:rPr>
              <w:t xml:space="preserve">Получатель: </w:t>
            </w:r>
            <w:r w:rsidRPr="00BB42DB">
              <w:rPr>
                <w:noProof/>
                <w:sz w:val="24"/>
                <w:szCs w:val="24"/>
              </w:rPr>
              <w:t>Елсуков Александр Евгеньевич</w:t>
            </w:r>
            <w:r w:rsidRPr="00BB42DB">
              <w:rPr>
                <w:sz w:val="24"/>
                <w:szCs w:val="24"/>
              </w:rPr>
              <w:t xml:space="preserve"> ФИЛИАЛ "ЦЕНТРАЛЬНЫЙ" ПАО "СОВКОМБАНК"  БИК 045004763 </w:t>
            </w:r>
            <w:proofErr w:type="gramStart"/>
            <w:r w:rsidRPr="00BB42DB">
              <w:rPr>
                <w:sz w:val="24"/>
                <w:szCs w:val="24"/>
              </w:rPr>
              <w:t>Кор. счет</w:t>
            </w:r>
            <w:proofErr w:type="gramEnd"/>
            <w:r w:rsidRPr="00BB42DB">
              <w:rPr>
                <w:sz w:val="24"/>
                <w:szCs w:val="24"/>
              </w:rPr>
              <w:t>: 30101810150040000763 Счет № 40817810550174614538.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29F"/>
    <w:rsid w:val="00026FD7"/>
    <w:rsid w:val="000B12F1"/>
    <w:rsid w:val="000D0649"/>
    <w:rsid w:val="001A2D93"/>
    <w:rsid w:val="002B5AE0"/>
    <w:rsid w:val="00492B58"/>
    <w:rsid w:val="004A78C9"/>
    <w:rsid w:val="005E25DB"/>
    <w:rsid w:val="0067683E"/>
    <w:rsid w:val="007336E3"/>
    <w:rsid w:val="00824D33"/>
    <w:rsid w:val="008C073F"/>
    <w:rsid w:val="008D5F89"/>
    <w:rsid w:val="00951EA6"/>
    <w:rsid w:val="009E63D8"/>
    <w:rsid w:val="00AE60DE"/>
    <w:rsid w:val="00B51A09"/>
    <w:rsid w:val="00B5629F"/>
    <w:rsid w:val="00BD726E"/>
    <w:rsid w:val="00D335C2"/>
    <w:rsid w:val="00D452A8"/>
    <w:rsid w:val="00D8488A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Александр Дунаев</cp:lastModifiedBy>
  <cp:revision>13</cp:revision>
  <dcterms:created xsi:type="dcterms:W3CDTF">2021-01-25T12:44:00Z</dcterms:created>
  <dcterms:modified xsi:type="dcterms:W3CDTF">2026-03-25T04:33:00Z</dcterms:modified>
</cp:coreProperties>
</file>