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A866D4">
        <w:rPr>
          <w:rFonts w:ascii="Times New Roman" w:hAnsi="Times New Roman"/>
          <w:noProof/>
          <w:sz w:val="22"/>
          <w:szCs w:val="20"/>
          <w:lang w:val="ru-RU"/>
        </w:rPr>
        <w:t>Жуковой Зинфиры Тагировны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A866D4">
        <w:rPr>
          <w:rFonts w:ascii="Times New Roman" w:hAnsi="Times New Roman"/>
          <w:noProof/>
          <w:sz w:val="22"/>
          <w:szCs w:val="20"/>
          <w:lang w:val="ru-RU"/>
        </w:rPr>
        <w:t>23.02.1978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A866D4">
        <w:rPr>
          <w:rFonts w:ascii="Times New Roman" w:hAnsi="Times New Roman"/>
          <w:noProof/>
          <w:sz w:val="22"/>
          <w:szCs w:val="20"/>
          <w:lang w:val="ru-RU"/>
        </w:rPr>
        <w:t>г. Михайловск Нижнесергинский р-н Свердловская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A866D4">
        <w:rPr>
          <w:rFonts w:ascii="Times New Roman" w:hAnsi="Times New Roman"/>
          <w:noProof/>
          <w:sz w:val="22"/>
          <w:szCs w:val="20"/>
          <w:lang w:val="ru-RU"/>
        </w:rPr>
        <w:t>114-174-173 21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A866D4">
        <w:rPr>
          <w:rFonts w:ascii="Times New Roman" w:hAnsi="Times New Roman"/>
          <w:noProof/>
          <w:sz w:val="22"/>
          <w:szCs w:val="20"/>
          <w:lang w:val="ru-RU"/>
        </w:rPr>
        <w:t>665800756488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A866D4">
        <w:rPr>
          <w:rFonts w:ascii="Times New Roman" w:hAnsi="Times New Roman"/>
          <w:noProof/>
          <w:sz w:val="22"/>
          <w:szCs w:val="20"/>
          <w:lang w:val="ru-RU"/>
        </w:rPr>
        <w:t>623080, Свердловская область, р-н Нижнесергинский, г. Михайловск, ул. Орджоникидзе, д. 180, кв. 40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A866D4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A866D4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Свердловской области от 31.07.2025 г. (резолютивная часть объявлена 24.07.2025 г.) по делу № А60-31446/2025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6D1585" w:rsidP="00A249F4">
      <w:pPr>
        <w:ind w:firstLine="709"/>
        <w:jc w:val="both"/>
        <w:rPr>
          <w:sz w:val="24"/>
          <w:szCs w:val="24"/>
        </w:rPr>
      </w:pPr>
      <w:r w:rsidRPr="006D1585">
        <w:rPr>
          <w:noProof/>
          <w:sz w:val="24"/>
          <w:szCs w:val="24"/>
        </w:rPr>
        <w:t>Жукова Зинфира Тагировна, номер счета – 40817810950221570769,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A866D4">
        <w:rPr>
          <w:rFonts w:ascii="Times New Roman" w:hAnsi="Times New Roman"/>
          <w:noProof/>
          <w:sz w:val="22"/>
          <w:szCs w:val="20"/>
          <w:lang w:val="ru-RU"/>
        </w:rPr>
        <w:t>Жуковой Зинфиры Тагировны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A866D4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A866D4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6D1585" w:rsidRPr="006D1585">
        <w:rPr>
          <w:noProof/>
          <w:sz w:val="22"/>
          <w:szCs w:val="20"/>
        </w:rPr>
        <w:t>Жукова Зинфира Тагировна, номер счета – 40817810950221570769,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A866D4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D4E" w:rsidRDefault="00490D4E">
      <w:r>
        <w:separator/>
      </w:r>
    </w:p>
  </w:endnote>
  <w:endnote w:type="continuationSeparator" w:id="0">
    <w:p w:rsidR="00490D4E" w:rsidRDefault="0049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6D1585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6D1585" w:rsidRPr="006D1585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6D1585" w:rsidRPr="006D1585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D4E" w:rsidRDefault="00490D4E">
      <w:pPr>
        <w:pStyle w:val="GenStyleDefPar"/>
      </w:pPr>
      <w:r>
        <w:separator/>
      </w:r>
    </w:p>
  </w:footnote>
  <w:footnote w:type="continuationSeparator" w:id="0">
    <w:p w:rsidR="00490D4E" w:rsidRDefault="00490D4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0D4E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1585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866D4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607957B-8680-4D04-AAF9-358E9459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2026-06-02T04:47:00Z</dcterms:created>
  <dcterms:modified xsi:type="dcterms:W3CDTF">2026-06-02T04:47:00Z</dcterms:modified>
</cp:coreProperties>
</file>