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8A373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29E35828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1B9C728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1F1A0E18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9B69E9" w14:textId="213C5291" w:rsidR="004E6ADD" w:rsidRPr="00552DF8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552DF8">
        <w:rPr>
          <w:sz w:val="22"/>
          <w:szCs w:val="22"/>
        </w:rPr>
        <w:t xml:space="preserve">управляющий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552DF8">
        <w:rPr>
          <w:rFonts w:eastAsia="Calibri"/>
          <w:noProof/>
          <w:color w:val="auto"/>
          <w:sz w:val="22"/>
          <w:szCs w:val="22"/>
          <w:lang w:eastAsia="en-US"/>
        </w:rPr>
        <w:t>Бондаренко Анастасии Ивановны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552DF8" w:rsidRPr="00552DF8">
        <w:rPr>
          <w:sz w:val="22"/>
          <w:szCs w:val="22"/>
        </w:rPr>
        <w:t>Гаркавенко Ирина Эдуардовна (ИНН 262901882355, СНИЛС 153-682-551 79)</w:t>
      </w:r>
      <w:r w:rsidR="00374A3C" w:rsidRPr="00552DF8">
        <w:rPr>
          <w:sz w:val="22"/>
          <w:szCs w:val="22"/>
        </w:rPr>
        <w:t>,</w:t>
      </w:r>
      <w:r w:rsidRPr="00552DF8">
        <w:rPr>
          <w:sz w:val="22"/>
          <w:szCs w:val="22"/>
        </w:rPr>
        <w:t xml:space="preserve"> действующий на основании </w:t>
      </w:r>
      <w:r w:rsidR="00800664" w:rsidRPr="00552DF8">
        <w:rPr>
          <w:sz w:val="22"/>
          <w:szCs w:val="22"/>
        </w:rPr>
        <w:t xml:space="preserve">решения Арбитражного суда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АС_Наименование </w:instrText>
      </w:r>
      <w:r w:rsidR="007836CC" w:rsidRPr="00552DF8">
        <w:rPr>
          <w:sz w:val="22"/>
          <w:szCs w:val="22"/>
        </w:rPr>
        <w:fldChar w:fldCharType="separate"/>
      </w:r>
      <w:r w:rsidR="00552DF8" w:rsidRPr="00552DF8">
        <w:rPr>
          <w:noProof/>
          <w:sz w:val="22"/>
          <w:szCs w:val="22"/>
        </w:rPr>
        <w:t>Красноярского края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от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Мотивир_или_резул </w:instrText>
      </w:r>
      <w:r w:rsidR="007836CC" w:rsidRPr="00552DF8">
        <w:rPr>
          <w:sz w:val="22"/>
          <w:szCs w:val="22"/>
        </w:rPr>
        <w:fldChar w:fldCharType="separate"/>
      </w:r>
      <w:r w:rsidR="00552DF8" w:rsidRPr="00552DF8">
        <w:rPr>
          <w:noProof/>
          <w:sz w:val="22"/>
          <w:szCs w:val="22"/>
        </w:rPr>
        <w:t>22.10.2025г.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по делу №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Номер_дела </w:instrText>
      </w:r>
      <w:r w:rsidR="007836CC" w:rsidRPr="00552DF8">
        <w:rPr>
          <w:sz w:val="22"/>
          <w:szCs w:val="22"/>
        </w:rPr>
        <w:fldChar w:fldCharType="separate"/>
      </w:r>
      <w:r w:rsidR="00552DF8" w:rsidRPr="00552DF8">
        <w:rPr>
          <w:noProof/>
          <w:sz w:val="22"/>
          <w:szCs w:val="22"/>
        </w:rPr>
        <w:t>А33-25318/2025</w:t>
      </w:r>
      <w:r w:rsidR="007836CC" w:rsidRPr="00552DF8">
        <w:rPr>
          <w:sz w:val="22"/>
          <w:szCs w:val="22"/>
        </w:rPr>
        <w:fldChar w:fldCharType="end"/>
      </w:r>
      <w:r w:rsidRPr="00552DF8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552DF8">
        <w:rPr>
          <w:sz w:val="22"/>
          <w:szCs w:val="22"/>
        </w:rPr>
        <w:t xml:space="preserve"> протокола ___________________ </w:t>
      </w:r>
      <w:r w:rsidRPr="00552DF8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552DF8">
        <w:rPr>
          <w:sz w:val="22"/>
          <w:szCs w:val="22"/>
        </w:rPr>
        <w:t xml:space="preserve">должника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552DF8">
        <w:rPr>
          <w:rFonts w:eastAsia="Calibri"/>
          <w:noProof/>
          <w:color w:val="auto"/>
          <w:sz w:val="22"/>
          <w:szCs w:val="22"/>
          <w:lang w:eastAsia="en-US"/>
        </w:rPr>
        <w:t>Бондаренко Анастасии Ивановны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552DF8">
        <w:rPr>
          <w:sz w:val="22"/>
          <w:szCs w:val="22"/>
        </w:rPr>
        <w:t xml:space="preserve">, составили настоящий Договор о нижеследующем:  </w:t>
      </w:r>
    </w:p>
    <w:p w14:paraId="763AFC83" w14:textId="77777777" w:rsidR="004E6ADD" w:rsidRPr="00552DF8" w:rsidRDefault="004E6ADD">
      <w:pPr>
        <w:jc w:val="both"/>
        <w:rPr>
          <w:b/>
          <w:sz w:val="22"/>
          <w:szCs w:val="22"/>
        </w:rPr>
      </w:pPr>
    </w:p>
    <w:p w14:paraId="4FF62ADF" w14:textId="77777777" w:rsidR="004E6ADD" w:rsidRPr="00552DF8" w:rsidRDefault="004E6ADD">
      <w:pPr>
        <w:jc w:val="both"/>
        <w:rPr>
          <w:sz w:val="22"/>
          <w:szCs w:val="22"/>
        </w:rPr>
      </w:pPr>
      <w:r w:rsidRPr="00552DF8">
        <w:rPr>
          <w:b/>
          <w:sz w:val="22"/>
          <w:szCs w:val="22"/>
        </w:rPr>
        <w:t xml:space="preserve">            </w:t>
      </w:r>
      <w:r w:rsidRPr="00552DF8">
        <w:rPr>
          <w:b/>
          <w:sz w:val="22"/>
          <w:szCs w:val="22"/>
          <w:lang w:val="en-US"/>
        </w:rPr>
        <w:t>I</w:t>
      </w:r>
      <w:r w:rsidRPr="00552DF8">
        <w:rPr>
          <w:b/>
          <w:sz w:val="22"/>
          <w:szCs w:val="22"/>
        </w:rPr>
        <w:t>. Предмет Договора</w:t>
      </w:r>
    </w:p>
    <w:p w14:paraId="31D77B76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2A83E87" w14:textId="77777777" w:rsidR="00D93D2E" w:rsidRPr="00552DF8" w:rsidRDefault="0065439F" w:rsidP="00D93D2E">
      <w:pPr>
        <w:pStyle w:val="Default"/>
        <w:ind w:firstLine="709"/>
        <w:jc w:val="both"/>
        <w:rPr>
          <w:bCs/>
          <w:sz w:val="22"/>
          <w:szCs w:val="22"/>
        </w:rPr>
      </w:pPr>
      <w:r w:rsidRPr="00552DF8">
        <w:rPr>
          <w:sz w:val="22"/>
          <w:szCs w:val="22"/>
        </w:rPr>
        <w:t xml:space="preserve">- </w:t>
      </w:r>
    </w:p>
    <w:p w14:paraId="7B7380A7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1.2. Имущество продается на </w:t>
      </w:r>
      <w:r w:rsidR="007836CC" w:rsidRPr="00552DF8">
        <w:rPr>
          <w:sz w:val="22"/>
          <w:szCs w:val="22"/>
        </w:rPr>
        <w:t>основании ФЗ</w:t>
      </w:r>
      <w:r w:rsidRPr="00552DF8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191B8F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14B3C9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4E602B0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5A603C0E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38ECD6FA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71001241" w14:textId="77777777" w:rsidR="004E6ADD" w:rsidRPr="00D333DF" w:rsidRDefault="004E6ADD">
      <w:pPr>
        <w:jc w:val="both"/>
        <w:rPr>
          <w:sz w:val="22"/>
          <w:szCs w:val="22"/>
        </w:rPr>
      </w:pPr>
    </w:p>
    <w:p w14:paraId="2AC934DC" w14:textId="5631C015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r w:rsidR="00B14A96" w:rsidRPr="00B14A96">
        <w:rPr>
          <w:color w:val="auto"/>
          <w:sz w:val="22"/>
          <w:szCs w:val="22"/>
          <w:lang w:eastAsia="ru-RU"/>
        </w:rPr>
        <w:fldChar w:fldCharType="begin"/>
      </w:r>
      <w:r w:rsidR="00B14A96" w:rsidRPr="00B14A96">
        <w:rPr>
          <w:color w:val="auto"/>
          <w:sz w:val="22"/>
          <w:szCs w:val="22"/>
          <w:lang w:eastAsia="ru-RU"/>
        </w:rPr>
        <w:instrText xml:space="preserve"> MERGEFIELD "Д_Номер_счета" </w:instrText>
      </w:r>
      <w:r w:rsidR="00B14A96" w:rsidRPr="00B14A96">
        <w:rPr>
          <w:color w:val="auto"/>
          <w:sz w:val="22"/>
          <w:szCs w:val="22"/>
          <w:lang w:eastAsia="ru-RU"/>
        </w:rPr>
        <w:fldChar w:fldCharType="separate"/>
      </w:r>
      <w:r w:rsidR="00552DF8" w:rsidRPr="00B739B2">
        <w:rPr>
          <w:noProof/>
          <w:color w:val="auto"/>
          <w:sz w:val="22"/>
          <w:szCs w:val="22"/>
          <w:lang w:eastAsia="ru-RU"/>
        </w:rPr>
        <w:t>40817810250206468787</w:t>
      </w:r>
      <w:r w:rsidR="00B14A96" w:rsidRPr="00B14A96">
        <w:rPr>
          <w:color w:val="auto"/>
          <w:sz w:val="22"/>
          <w:szCs w:val="22"/>
          <w:lang w:eastAsia="ru-RU"/>
        </w:rPr>
        <w:fldChar w:fldCharType="end"/>
      </w:r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3FDAF79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36415660" w14:textId="344FDCB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Бондаренко Анастасия Ивановна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39B7B2B" w14:textId="0A13F44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7ED0CF5F" w14:textId="4D6F6241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BB07CE7" w14:textId="39BE0531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CB47A78" w14:textId="0367AA6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2CB0B30" w14:textId="209D517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552DF8" w:rsidRPr="00B739B2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278EFC0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5492853F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40E9C54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0F8FFF3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223E73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0D017DB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5A300280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EDCCF73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780F5EA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00AEC12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B33B2B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C7C1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1045B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750018E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5916FDD" w14:textId="567B1265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DB215D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77D5264" w14:textId="77777777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 w:rsidRPr="00DB215D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32A17D69" w14:textId="77777777" w:rsidR="00DB215D" w:rsidRPr="00D333DF" w:rsidRDefault="00DB215D">
      <w:pPr>
        <w:ind w:firstLine="720"/>
        <w:jc w:val="both"/>
        <w:rPr>
          <w:sz w:val="22"/>
          <w:szCs w:val="22"/>
        </w:rPr>
      </w:pPr>
    </w:p>
    <w:p w14:paraId="035890A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77B16DD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6CCFCCE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74B6E20" w14:textId="77777777">
        <w:tc>
          <w:tcPr>
            <w:tcW w:w="881" w:type="dxa"/>
          </w:tcPr>
          <w:p w14:paraId="7AF3FCFF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D3DCF6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72A4F14F" w14:textId="77777777">
        <w:tc>
          <w:tcPr>
            <w:tcW w:w="881" w:type="dxa"/>
          </w:tcPr>
          <w:p w14:paraId="33CCA04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C2CEDA0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0F660030" w14:textId="77777777">
        <w:tc>
          <w:tcPr>
            <w:tcW w:w="881" w:type="dxa"/>
          </w:tcPr>
          <w:p w14:paraId="3CCA49E7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81F377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5721F0C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C1DE23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317D655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2A5043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F9F440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1C0204D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14811B81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3808E474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4830FFA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1ACC3E0D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2DB8F12D" w14:textId="77777777" w:rsidTr="00811963">
        <w:tc>
          <w:tcPr>
            <w:tcW w:w="5211" w:type="dxa"/>
          </w:tcPr>
          <w:p w14:paraId="28753BC9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3483574D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29F2C246" w14:textId="77777777" w:rsidTr="00811963">
        <w:tc>
          <w:tcPr>
            <w:tcW w:w="5211" w:type="dxa"/>
          </w:tcPr>
          <w:p w14:paraId="2B091AC6" w14:textId="6B50AB39" w:rsidR="00AE3489" w:rsidRPr="00552DF8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</w:t>
            </w:r>
            <w:r w:rsidRPr="00552DF8">
              <w:rPr>
                <w:sz w:val="22"/>
                <w:szCs w:val="22"/>
              </w:rPr>
              <w:t xml:space="preserve">управляющий 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552DF8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Бондаренко Анастасии Ивановны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552DF8">
              <w:rPr>
                <w:sz w:val="22"/>
                <w:szCs w:val="22"/>
              </w:rPr>
              <w:t xml:space="preserve"> </w:t>
            </w:r>
            <w:r w:rsidR="00552DF8" w:rsidRPr="00552DF8">
              <w:rPr>
                <w:sz w:val="22"/>
                <w:szCs w:val="22"/>
              </w:rPr>
              <w:t>Гаркавенко Ирина Эдуардовна (ИНН 262901882355, СНИЛС 153-682-551 79)</w:t>
            </w:r>
          </w:p>
          <w:p w14:paraId="1754E617" w14:textId="1F2D0C99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B14A96" w:rsidRPr="00552DF8">
              <w:rPr>
                <w:sz w:val="22"/>
                <w:szCs w:val="22"/>
              </w:rPr>
              <w:fldChar w:fldCharType="begin"/>
            </w:r>
            <w:r w:rsidR="00B14A96" w:rsidRPr="00552DF8">
              <w:rPr>
                <w:sz w:val="22"/>
                <w:szCs w:val="22"/>
              </w:rPr>
              <w:instrText xml:space="preserve"> MERGEFIELD "Д_Номер_счета" </w:instrText>
            </w:r>
            <w:r w:rsidR="00B14A96" w:rsidRPr="00552DF8">
              <w:rPr>
                <w:sz w:val="22"/>
                <w:szCs w:val="22"/>
              </w:rPr>
              <w:fldChar w:fldCharType="separate"/>
            </w:r>
            <w:r w:rsidR="00552DF8" w:rsidRPr="00552DF8">
              <w:rPr>
                <w:noProof/>
                <w:sz w:val="22"/>
                <w:szCs w:val="22"/>
              </w:rPr>
              <w:t>40817810250206468787</w:t>
            </w:r>
            <w:r w:rsidR="00B14A96" w:rsidRPr="00552DF8">
              <w:rPr>
                <w:sz w:val="22"/>
                <w:szCs w:val="22"/>
              </w:rPr>
              <w:fldChar w:fldCharType="end"/>
            </w:r>
            <w:r w:rsidR="00CE1631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F0BB0C3" w14:textId="77777777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6E88E95A" w14:textId="5A3A5E84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552DF8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Бондаренко Анастасия Ивановна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56D0A99" w14:textId="42DC8451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552DF8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33C4E73" w14:textId="7A234F9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B9A5478" w14:textId="5118B04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AA72608" w14:textId="3B2F942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96AE1B7" w14:textId="107EEF3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552DF8" w:rsidRPr="00B739B2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461F708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D4EC7AB" w14:textId="0CC55BD8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552DF8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624EDC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661FAF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7E50A2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8C2634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466E21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9FBB97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7A7F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5C2462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A273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58EB1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E4EDDF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2A57F1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20A01C1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4F225E1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28A3D745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08644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113D34A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914F" w14:textId="77777777" w:rsidR="00AA597A" w:rsidRDefault="00AA597A">
      <w:r>
        <w:separator/>
      </w:r>
    </w:p>
  </w:endnote>
  <w:endnote w:type="continuationSeparator" w:id="0">
    <w:p w14:paraId="247E83F3" w14:textId="77777777" w:rsidR="00AA597A" w:rsidRDefault="00AA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984F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F775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F516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4585" w14:textId="77777777" w:rsidR="00AA597A" w:rsidRDefault="00AA597A">
      <w:r>
        <w:separator/>
      </w:r>
    </w:p>
  </w:footnote>
  <w:footnote w:type="continuationSeparator" w:id="0">
    <w:p w14:paraId="62688FAE" w14:textId="77777777" w:rsidR="00AA597A" w:rsidRDefault="00AA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52C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DC2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425620215">
    <w:abstractNumId w:val="0"/>
  </w:num>
  <w:num w:numId="2" w16cid:durableId="9862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Бондаренко Анастасия Иван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Бондаренко Анастасия Иван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46A2C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40121D"/>
    <w:rsid w:val="00442EFC"/>
    <w:rsid w:val="004A0E7E"/>
    <w:rsid w:val="004E6ADD"/>
    <w:rsid w:val="004F60F4"/>
    <w:rsid w:val="00552DF8"/>
    <w:rsid w:val="0058397E"/>
    <w:rsid w:val="006052B9"/>
    <w:rsid w:val="00641959"/>
    <w:rsid w:val="0065439F"/>
    <w:rsid w:val="00664F5F"/>
    <w:rsid w:val="006C4FB4"/>
    <w:rsid w:val="00734B6D"/>
    <w:rsid w:val="007836CC"/>
    <w:rsid w:val="00793002"/>
    <w:rsid w:val="007A049C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36012"/>
    <w:rsid w:val="00A96C11"/>
    <w:rsid w:val="00AA597A"/>
    <w:rsid w:val="00AE3489"/>
    <w:rsid w:val="00B14A96"/>
    <w:rsid w:val="00B5555C"/>
    <w:rsid w:val="00C75FD0"/>
    <w:rsid w:val="00CE1631"/>
    <w:rsid w:val="00D333DF"/>
    <w:rsid w:val="00D86FC2"/>
    <w:rsid w:val="00D93D2E"/>
    <w:rsid w:val="00DB215D"/>
    <w:rsid w:val="00E9421D"/>
    <w:rsid w:val="00F153CC"/>
    <w:rsid w:val="00F702F4"/>
    <w:rsid w:val="00F84EB1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15DE8"/>
  <w15:chartTrackingRefBased/>
  <w15:docId w15:val="{547DCAD1-E0F4-47A1-8478-D1715A9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1;&#1086;&#1085;&#1076;&#1072;&#1088;&#1077;&#1085;&#1082;&#1086;%20&#1040;&#1085;&#1072;&#1089;&#1090;&#1072;&#1089;&#1080;&#1103;%20&#1048;&#1074;&#1072;&#1085;&#1086;&#1074;&#1085;&#1072;\!&#1060;&#1086;&#1088;&#1084;&#1072;%20&#1076;&#1083;&#1103;%20&#1079;&#1072;&#1087;&#1086;&#1083;&#1085;&#1077;&#1085;&#1080;&#1103;_&#1060;&#1072;&#1084;&#1080;&#1083;&#1080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41;&#1086;&#1085;&#1076;&#1072;&#1088;&#1077;&#1085;&#1082;&#1086;%20&#1040;&#1085;&#1072;&#1089;&#1090;&#1072;&#1089;&#1080;&#1103;%20&#1048;&#1074;&#1072;&#1085;&#1086;&#1074;&#1085;&#1072;\!&#1060;&#1086;&#1088;&#1084;&#1072;%20&#1076;&#1083;&#1103;%20&#1079;&#1072;&#1087;&#1086;&#1083;&#1085;&#1077;&#1085;&#1080;&#1103;_&#1060;&#1072;&#1084;&#1080;&#1083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2025-09-04T13:13:00Z</dcterms:created>
  <dcterms:modified xsi:type="dcterms:W3CDTF">2026-04-14T09:34:00Z</dcterms:modified>
</cp:coreProperties>
</file>