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5F087B18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5E2CCE" w:rsidRPr="005E2CCE">
        <w:rPr>
          <w:rFonts w:ascii="Times New Roman" w:eastAsia="Times New Roman" w:hAnsi="Times New Roman"/>
          <w:szCs w:val="20"/>
          <w:lang w:val="ru-RU"/>
        </w:rPr>
        <w:t>Бобин</w:t>
      </w:r>
      <w:r w:rsidR="005E2CCE">
        <w:rPr>
          <w:rFonts w:ascii="Times New Roman" w:eastAsia="Times New Roman" w:hAnsi="Times New Roman"/>
          <w:szCs w:val="20"/>
          <w:lang w:val="ru-RU"/>
        </w:rPr>
        <w:t>ой</w:t>
      </w:r>
      <w:r w:rsidR="005E2CCE" w:rsidRPr="005E2CCE">
        <w:rPr>
          <w:rFonts w:ascii="Times New Roman" w:eastAsia="Times New Roman" w:hAnsi="Times New Roman"/>
          <w:szCs w:val="20"/>
          <w:lang w:val="ru-RU"/>
        </w:rPr>
        <w:t xml:space="preserve"> Анн</w:t>
      </w:r>
      <w:r w:rsidR="005E2CCE">
        <w:rPr>
          <w:rFonts w:ascii="Times New Roman" w:eastAsia="Times New Roman" w:hAnsi="Times New Roman"/>
          <w:szCs w:val="20"/>
          <w:lang w:val="ru-RU"/>
        </w:rPr>
        <w:t>ы</w:t>
      </w:r>
      <w:r w:rsidR="005E2CCE" w:rsidRPr="005E2CCE">
        <w:rPr>
          <w:rFonts w:ascii="Times New Roman" w:eastAsia="Times New Roman" w:hAnsi="Times New Roman"/>
          <w:szCs w:val="20"/>
          <w:lang w:val="ru-RU"/>
        </w:rPr>
        <w:t xml:space="preserve"> Александровн</w:t>
      </w:r>
      <w:r w:rsidR="005E2CCE">
        <w:rPr>
          <w:rFonts w:ascii="Times New Roman" w:eastAsia="Times New Roman" w:hAnsi="Times New Roman"/>
          <w:szCs w:val="20"/>
          <w:lang w:val="ru-RU"/>
        </w:rPr>
        <w:t>ы</w:t>
      </w:r>
      <w:r w:rsidR="005E2CCE" w:rsidRPr="005E2CCE">
        <w:rPr>
          <w:rFonts w:ascii="Times New Roman" w:eastAsia="Times New Roman" w:hAnsi="Times New Roman"/>
          <w:szCs w:val="20"/>
          <w:lang w:val="ru-RU"/>
        </w:rPr>
        <w:t xml:space="preserve"> (24.04.1992 г.р., место рождения: гор. Челябинск, адрес регистрации: Челябинская область, г. Челябинск, ул. Социалистическая, д. 36А, кв. 18, СНИЛС 159-241-148 66, ИНН 743016702407)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5E2CCE" w:rsidRPr="005E2CCE">
        <w:rPr>
          <w:rFonts w:ascii="Times New Roman" w:eastAsia="Times New Roman" w:hAnsi="Times New Roman"/>
          <w:szCs w:val="20"/>
          <w:lang w:val="ru-RU"/>
        </w:rPr>
        <w:t>Челябинской области от 10.12.2025 г. (решение опубликовано 11.12.2025 г.) по делу № А76-40269/2025</w:t>
      </w:r>
      <w:r w:rsidR="00752E17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</w:t>
      </w:r>
      <w:bookmarkStart w:id="0" w:name="_GoBack"/>
      <w:bookmarkEnd w:id="0"/>
      <w:r w:rsidRPr="0017129F">
        <w:rPr>
          <w:rFonts w:ascii="Times New Roman" w:hAnsi="Times New Roman"/>
          <w:szCs w:val="20"/>
          <w:lang w:val="ru-RU"/>
        </w:rPr>
        <w:t>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428582EB" w:rsidR="00676B81" w:rsidRPr="004A0EBA" w:rsidRDefault="00351FAB" w:rsidP="00676B81">
      <w:pPr>
        <w:ind w:firstLine="708"/>
        <w:jc w:val="both"/>
        <w:rPr>
          <w:color w:val="000000"/>
        </w:rPr>
      </w:pPr>
      <w:bookmarkStart w:id="1" w:name="_Hlk185424540"/>
      <w:r w:rsidRPr="00351FAB">
        <w:t>Бобина Анна Александровна</w:t>
      </w:r>
      <w:r w:rsidR="00676B81" w:rsidRPr="008F3589">
        <w:t xml:space="preserve">, номер счета – </w:t>
      </w:r>
      <w:r w:rsidRPr="00351FAB">
        <w:t>40817810750225089867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1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7B769" w14:textId="77777777" w:rsidR="00412B50" w:rsidRDefault="00412B50">
      <w:r>
        <w:separator/>
      </w:r>
    </w:p>
  </w:endnote>
  <w:endnote w:type="continuationSeparator" w:id="0">
    <w:p w14:paraId="1C5AAFC5" w14:textId="77777777" w:rsidR="00412B50" w:rsidRDefault="0041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1B200" w14:textId="77777777" w:rsidR="00412B50" w:rsidRDefault="00412B50">
      <w:pPr>
        <w:pStyle w:val="GenStyleDefPar"/>
      </w:pPr>
      <w:r>
        <w:separator/>
      </w:r>
    </w:p>
  </w:footnote>
  <w:footnote w:type="continuationSeparator" w:id="0">
    <w:p w14:paraId="7FD54063" w14:textId="77777777" w:rsidR="00412B50" w:rsidRDefault="00412B50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51FAB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2B50"/>
    <w:rsid w:val="004141EF"/>
    <w:rsid w:val="00416DD7"/>
    <w:rsid w:val="0042295D"/>
    <w:rsid w:val="00427261"/>
    <w:rsid w:val="00432008"/>
    <w:rsid w:val="00440D0B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2CCE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52E1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93498"/>
    <w:rsid w:val="008A02DD"/>
    <w:rsid w:val="008A56D9"/>
    <w:rsid w:val="008A7B77"/>
    <w:rsid w:val="008B09BB"/>
    <w:rsid w:val="008C40F4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C1506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62AE5"/>
    <w:rsid w:val="00D77A55"/>
    <w:rsid w:val="00D84633"/>
    <w:rsid w:val="00D87D20"/>
    <w:rsid w:val="00D92A45"/>
    <w:rsid w:val="00D943D4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41</cp:revision>
  <dcterms:created xsi:type="dcterms:W3CDTF">2022-02-22T16:37:00Z</dcterms:created>
  <dcterms:modified xsi:type="dcterms:W3CDTF">2026-06-07T10:25:00Z</dcterms:modified>
</cp:coreProperties>
</file>