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BD67A7">
        <w:rPr>
          <w:rFonts w:ascii="Times New Roman" w:hAnsi="Times New Roman"/>
          <w:noProof/>
          <w:sz w:val="22"/>
          <w:szCs w:val="20"/>
          <w:lang w:val="ru-RU"/>
        </w:rPr>
        <w:t>Эмилбек Кызы Алтынай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BD67A7">
        <w:rPr>
          <w:rFonts w:ascii="Times New Roman" w:hAnsi="Times New Roman"/>
          <w:noProof/>
          <w:sz w:val="22"/>
          <w:szCs w:val="20"/>
          <w:lang w:val="ru-RU"/>
        </w:rPr>
        <w:t>19.03.1991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BD67A7">
        <w:rPr>
          <w:rFonts w:ascii="Times New Roman" w:hAnsi="Times New Roman"/>
          <w:noProof/>
          <w:sz w:val="22"/>
          <w:szCs w:val="20"/>
          <w:lang w:val="ru-RU"/>
        </w:rPr>
        <w:t>с. Кара-Булак Чуйской обл. Кыргызской ССР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BD67A7">
        <w:rPr>
          <w:rFonts w:ascii="Times New Roman" w:hAnsi="Times New Roman"/>
          <w:noProof/>
          <w:sz w:val="22"/>
          <w:szCs w:val="20"/>
          <w:lang w:val="ru-RU"/>
        </w:rPr>
        <w:t>192-210-686 51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BD67A7">
        <w:rPr>
          <w:rFonts w:ascii="Times New Roman" w:hAnsi="Times New Roman"/>
          <w:noProof/>
          <w:sz w:val="22"/>
          <w:szCs w:val="20"/>
          <w:lang w:val="ru-RU"/>
        </w:rPr>
        <w:t>746005246645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BD67A7">
        <w:rPr>
          <w:rFonts w:ascii="Times New Roman" w:hAnsi="Times New Roman"/>
          <w:noProof/>
          <w:sz w:val="22"/>
          <w:szCs w:val="20"/>
          <w:lang w:val="ru-RU"/>
        </w:rPr>
        <w:t>456880, Челябинская область, Аргаяшский р-н, с. Аргаяш, ул. Фрунзе, д. 55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BD67A7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BD67A7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Челябинской области от 13.01.2026 г. (резолютивная часть объявлена 13.01.2026 г.) по делу № А76-44172/2025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8A72FF" w:rsidP="00016DC8">
      <w:pPr>
        <w:rPr>
          <w:sz w:val="24"/>
          <w:szCs w:val="24"/>
        </w:rPr>
      </w:pPr>
      <w:r w:rsidRPr="008A72FF">
        <w:rPr>
          <w:noProof/>
          <w:sz w:val="24"/>
          <w:szCs w:val="24"/>
        </w:rPr>
        <w:t>Эмилбек кызы Алтынай, номер счета – 40817810650230251146, Банк получателя – ФИЛИАЛ "ЦЕНТРАЛЬНЫЙ" ПАО "СОВКОМБАНК", БИК – 045004763, Корр.счет – 30101810150</w:t>
      </w:r>
      <w:r>
        <w:rPr>
          <w:noProof/>
          <w:sz w:val="24"/>
          <w:szCs w:val="24"/>
        </w:rPr>
        <w:t>040000763, ИНН Банка 4401116480</w:t>
      </w:r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BD67A7">
        <w:rPr>
          <w:rFonts w:ascii="Times New Roman" w:hAnsi="Times New Roman"/>
          <w:noProof/>
          <w:sz w:val="22"/>
          <w:szCs w:val="20"/>
          <w:lang w:val="ru-RU"/>
        </w:rPr>
        <w:t>Эмилбек Кызы Алтынай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BD67A7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BD67A7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8A72FF" w:rsidRPr="008A72FF">
        <w:rPr>
          <w:noProof/>
          <w:sz w:val="22"/>
          <w:szCs w:val="20"/>
        </w:rPr>
        <w:t>Эмилбек кызы Алтынай, номер счета – 40817810650230251146, Банк получателя – ФИЛИАЛ "ЦЕНТРАЛЬНЫЙ" ПАО "СОВКОМБАНК", БИК – 045004763, Корр.счет – 30101810150</w:t>
      </w:r>
      <w:r w:rsidR="008A72FF">
        <w:rPr>
          <w:noProof/>
          <w:sz w:val="22"/>
          <w:szCs w:val="20"/>
        </w:rPr>
        <w:t>040000763, ИНН Банка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BD67A7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35D" w:rsidRDefault="00A0435D">
      <w:r>
        <w:separator/>
      </w:r>
    </w:p>
  </w:endnote>
  <w:endnote w:type="continuationSeparator" w:id="0">
    <w:p w:rsidR="00A0435D" w:rsidRDefault="00A0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8A72FF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8A72FF" w:rsidRPr="008A72FF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8A72FF" w:rsidRPr="008A72FF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35D" w:rsidRDefault="00A0435D">
      <w:pPr>
        <w:pStyle w:val="GenStyleDefPar"/>
      </w:pPr>
      <w:r>
        <w:separator/>
      </w:r>
    </w:p>
  </w:footnote>
  <w:footnote w:type="continuationSeparator" w:id="0">
    <w:p w:rsidR="00A0435D" w:rsidRDefault="00A0435D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A72FF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0435D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D67A7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1AECC84D-69CF-4F4E-ACE7-A477AF1C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2026-08-10T05:41:00Z</dcterms:created>
  <dcterms:modified xsi:type="dcterms:W3CDTF">2026-08-10T05:41:00Z</dcterms:modified>
</cp:coreProperties>
</file>