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56696" w14:textId="77777777" w:rsidR="003E164F" w:rsidRPr="00095368" w:rsidRDefault="00430638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b/>
          <w:sz w:val="22"/>
          <w:szCs w:val="22"/>
        </w:rPr>
        <w:t>ДОГОВОР</w:t>
      </w:r>
      <w:r w:rsidR="00312356" w:rsidRPr="00095368">
        <w:rPr>
          <w:rFonts w:ascii="Times New Roman" w:hAnsi="Times New Roman" w:cs="Times New Roman"/>
          <w:b/>
          <w:sz w:val="22"/>
          <w:szCs w:val="22"/>
        </w:rPr>
        <w:t xml:space="preserve"> О ЗАДАТКЕ</w:t>
      </w:r>
      <w:r w:rsidR="003E164F" w:rsidRPr="0009536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23D3500" w14:textId="77777777" w:rsidR="00391301" w:rsidRPr="00095368" w:rsidRDefault="003E164F" w:rsidP="00397E8A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г.</w:t>
      </w:r>
      <w:r w:rsidR="00D3016E" w:rsidRPr="00095368">
        <w:rPr>
          <w:rFonts w:ascii="Times New Roman" w:hAnsi="Times New Roman" w:cs="Times New Roman"/>
          <w:sz w:val="22"/>
          <w:szCs w:val="22"/>
        </w:rPr>
        <w:t xml:space="preserve"> </w:t>
      </w:r>
      <w:r w:rsidR="002C1265" w:rsidRPr="00095368">
        <w:rPr>
          <w:rFonts w:ascii="Times New Roman" w:hAnsi="Times New Roman" w:cs="Times New Roman"/>
          <w:sz w:val="22"/>
          <w:szCs w:val="22"/>
        </w:rPr>
        <w:t>Тюмень</w:t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4A50BA" w:rsidRPr="00095368">
        <w:rPr>
          <w:rFonts w:ascii="Times New Roman" w:hAnsi="Times New Roman" w:cs="Times New Roman"/>
          <w:sz w:val="22"/>
          <w:szCs w:val="22"/>
        </w:rPr>
        <w:tab/>
      </w:r>
      <w:r w:rsidR="00202F4C" w:rsidRPr="00095368">
        <w:rPr>
          <w:rFonts w:ascii="Times New Roman" w:hAnsi="Times New Roman" w:cs="Times New Roman"/>
          <w:sz w:val="22"/>
          <w:szCs w:val="22"/>
        </w:rPr>
        <w:t>«__» _________ 20</w:t>
      </w:r>
      <w:r w:rsidR="00471EC4">
        <w:rPr>
          <w:rFonts w:ascii="Times New Roman" w:hAnsi="Times New Roman" w:cs="Times New Roman"/>
          <w:sz w:val="22"/>
          <w:szCs w:val="22"/>
        </w:rPr>
        <w:t>___</w:t>
      </w:r>
      <w:r w:rsidR="00202F4C" w:rsidRPr="00095368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212716CC" w14:textId="77777777" w:rsidR="00B10EDE" w:rsidRPr="00095368" w:rsidRDefault="00B10E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3A242C2" w14:textId="7B7BC52A" w:rsidR="00BB2328" w:rsidRPr="00095368" w:rsidRDefault="007F550A" w:rsidP="00397E8A">
      <w:pPr>
        <w:jc w:val="both"/>
        <w:rPr>
          <w:b/>
          <w:sz w:val="22"/>
          <w:szCs w:val="22"/>
        </w:rPr>
      </w:pPr>
      <w:r>
        <w:rPr>
          <w:b/>
          <w:sz w:val="21"/>
          <w:szCs w:val="21"/>
        </w:rPr>
        <w:t xml:space="preserve">Конкурсный управляющий </w:t>
      </w:r>
      <w:r w:rsidR="00AE145C">
        <w:rPr>
          <w:b/>
          <w:sz w:val="21"/>
          <w:szCs w:val="21"/>
        </w:rPr>
        <w:t>ООО «Гарант»</w:t>
      </w:r>
      <w:r w:rsidR="008E4DAA">
        <w:rPr>
          <w:b/>
          <w:sz w:val="21"/>
          <w:szCs w:val="21"/>
        </w:rPr>
        <w:t xml:space="preserve"> </w:t>
      </w:r>
      <w:r w:rsidR="00AE145C">
        <w:rPr>
          <w:b/>
          <w:sz w:val="21"/>
          <w:szCs w:val="21"/>
        </w:rPr>
        <w:t>Поповцев Михаил Юрьевич</w:t>
      </w:r>
      <w:r>
        <w:rPr>
          <w:b/>
          <w:sz w:val="21"/>
          <w:szCs w:val="21"/>
        </w:rPr>
        <w:t xml:space="preserve">, </w:t>
      </w:r>
      <w:r>
        <w:rPr>
          <w:sz w:val="21"/>
          <w:szCs w:val="21"/>
        </w:rPr>
        <w:t xml:space="preserve">(почтовый адрес: </w:t>
      </w:r>
      <w:r w:rsidR="00AE145C" w:rsidRPr="00AE145C">
        <w:rPr>
          <w:sz w:val="21"/>
          <w:szCs w:val="21"/>
        </w:rPr>
        <w:t>625000, Тюменская область, г. Тюмень, а/я 30 тел: +79222681177 эл. почта: solvenza@yandex.ru</w:t>
      </w:r>
      <w:r>
        <w:rPr>
          <w:sz w:val="21"/>
          <w:szCs w:val="21"/>
        </w:rPr>
        <w:t xml:space="preserve">), действующий на основании решения </w:t>
      </w:r>
      <w:r w:rsidRPr="007F550A">
        <w:rPr>
          <w:sz w:val="21"/>
          <w:szCs w:val="21"/>
        </w:rPr>
        <w:t xml:space="preserve">Арбитражного суда </w:t>
      </w:r>
      <w:r w:rsidR="00F52F2E" w:rsidRPr="00F52F2E">
        <w:rPr>
          <w:sz w:val="21"/>
          <w:szCs w:val="21"/>
        </w:rPr>
        <w:t>Тюменской области от 25.10.2025 (резолютивная часть от 20.10.2025) по делу № А70-13961/2025</w:t>
      </w:r>
      <w:r w:rsidR="00797738" w:rsidRPr="00095368">
        <w:rPr>
          <w:sz w:val="22"/>
          <w:szCs w:val="22"/>
        </w:rPr>
        <w:t xml:space="preserve">, </w:t>
      </w:r>
      <w:r w:rsidR="00797738" w:rsidRPr="00095368">
        <w:rPr>
          <w:color w:val="000000"/>
          <w:spacing w:val="-3"/>
          <w:sz w:val="22"/>
          <w:szCs w:val="22"/>
        </w:rPr>
        <w:t>именуемый в</w:t>
      </w:r>
      <w:r w:rsidR="00797738" w:rsidRPr="00095368">
        <w:rPr>
          <w:sz w:val="22"/>
          <w:szCs w:val="22"/>
        </w:rPr>
        <w:t xml:space="preserve"> дальнейшем </w:t>
      </w:r>
      <w:r w:rsidR="001F4A96" w:rsidRPr="00095368">
        <w:rPr>
          <w:b/>
          <w:sz w:val="22"/>
          <w:szCs w:val="22"/>
        </w:rPr>
        <w:t>«</w:t>
      </w:r>
      <w:r w:rsidR="0004172E" w:rsidRPr="00095368">
        <w:rPr>
          <w:b/>
          <w:sz w:val="22"/>
          <w:szCs w:val="22"/>
        </w:rPr>
        <w:t>Организатор торгов</w:t>
      </w:r>
      <w:r w:rsidR="001F4A96" w:rsidRPr="00095368">
        <w:rPr>
          <w:b/>
          <w:sz w:val="22"/>
          <w:szCs w:val="22"/>
        </w:rPr>
        <w:t>»</w:t>
      </w:r>
      <w:r w:rsidR="00DE7EF2" w:rsidRPr="00095368">
        <w:rPr>
          <w:sz w:val="22"/>
          <w:szCs w:val="22"/>
        </w:rPr>
        <w:t>,</w:t>
      </w:r>
      <w:r w:rsidR="001F62B4" w:rsidRPr="00095368">
        <w:rPr>
          <w:sz w:val="22"/>
          <w:szCs w:val="22"/>
        </w:rPr>
        <w:t xml:space="preserve"> </w:t>
      </w:r>
      <w:r w:rsidR="002C1265" w:rsidRPr="00095368">
        <w:rPr>
          <w:sz w:val="22"/>
          <w:szCs w:val="22"/>
        </w:rPr>
        <w:t>с одной стороны,</w:t>
      </w:r>
      <w:r w:rsidR="00BB2328" w:rsidRPr="00095368">
        <w:rPr>
          <w:sz w:val="22"/>
          <w:szCs w:val="22"/>
        </w:rPr>
        <w:t xml:space="preserve"> </w:t>
      </w:r>
      <w:r w:rsidR="002C1265" w:rsidRPr="00095368">
        <w:rPr>
          <w:sz w:val="22"/>
          <w:szCs w:val="22"/>
        </w:rPr>
        <w:t>и</w:t>
      </w:r>
    </w:p>
    <w:p w14:paraId="32E80496" w14:textId="77777777" w:rsidR="002C1265" w:rsidRPr="00095368" w:rsidRDefault="00BB2328" w:rsidP="00397E8A">
      <w:pPr>
        <w:jc w:val="both"/>
        <w:rPr>
          <w:sz w:val="22"/>
          <w:szCs w:val="22"/>
        </w:rPr>
      </w:pPr>
      <w:r w:rsidRPr="00095368">
        <w:rPr>
          <w:b/>
          <w:sz w:val="22"/>
          <w:szCs w:val="22"/>
        </w:rPr>
        <w:t>________</w:t>
      </w:r>
      <w:r w:rsidR="00900A24" w:rsidRPr="00095368">
        <w:rPr>
          <w:b/>
          <w:sz w:val="22"/>
          <w:szCs w:val="22"/>
        </w:rPr>
        <w:t>______________</w:t>
      </w:r>
      <w:r w:rsidRPr="00095368">
        <w:rPr>
          <w:b/>
          <w:sz w:val="22"/>
          <w:szCs w:val="22"/>
        </w:rPr>
        <w:t>___</w:t>
      </w:r>
      <w:r w:rsidR="00900A24" w:rsidRPr="00095368">
        <w:rPr>
          <w:b/>
          <w:sz w:val="22"/>
          <w:szCs w:val="22"/>
        </w:rPr>
        <w:t>_____________________________________________________________________________________________________________________________________</w:t>
      </w:r>
      <w:r w:rsidR="00DE7EF2" w:rsidRPr="00095368">
        <w:rPr>
          <w:sz w:val="22"/>
          <w:szCs w:val="22"/>
        </w:rPr>
        <w:t xml:space="preserve">, </w:t>
      </w:r>
      <w:r w:rsidR="002C1265" w:rsidRPr="00095368">
        <w:rPr>
          <w:sz w:val="22"/>
          <w:szCs w:val="22"/>
        </w:rPr>
        <w:t xml:space="preserve">именуемый в дальнейшем </w:t>
      </w:r>
      <w:r w:rsidR="002C1265" w:rsidRPr="00095368">
        <w:rPr>
          <w:b/>
          <w:sz w:val="22"/>
          <w:szCs w:val="22"/>
        </w:rPr>
        <w:t>«Претендент»</w:t>
      </w:r>
      <w:r w:rsidR="00ED7C30" w:rsidRPr="00095368">
        <w:rPr>
          <w:sz w:val="22"/>
          <w:szCs w:val="22"/>
        </w:rPr>
        <w:t xml:space="preserve">, </w:t>
      </w:r>
      <w:r w:rsidR="002C1265" w:rsidRPr="00095368">
        <w:rPr>
          <w:sz w:val="22"/>
          <w:szCs w:val="22"/>
        </w:rPr>
        <w:t xml:space="preserve">с другой стороны, совместно именуемые </w:t>
      </w:r>
      <w:r w:rsidR="002C1265" w:rsidRPr="00095368">
        <w:rPr>
          <w:b/>
          <w:sz w:val="22"/>
          <w:szCs w:val="22"/>
        </w:rPr>
        <w:t>«Стороны»</w:t>
      </w:r>
      <w:r w:rsidR="002C1265" w:rsidRPr="00095368">
        <w:rPr>
          <w:sz w:val="22"/>
          <w:szCs w:val="22"/>
        </w:rPr>
        <w:t xml:space="preserve">, а по отдельности – </w:t>
      </w:r>
      <w:r w:rsidR="002C1265" w:rsidRPr="00095368">
        <w:rPr>
          <w:b/>
          <w:sz w:val="22"/>
          <w:szCs w:val="22"/>
        </w:rPr>
        <w:t>«Сторона»</w:t>
      </w:r>
      <w:r w:rsidR="002C1265" w:rsidRPr="00095368">
        <w:rPr>
          <w:sz w:val="22"/>
          <w:szCs w:val="22"/>
        </w:rPr>
        <w:t>, заключили настоящий договор о нижеследующем:</w:t>
      </w:r>
    </w:p>
    <w:p w14:paraId="0A04CEEE" w14:textId="77777777" w:rsidR="00391301" w:rsidRPr="00095368" w:rsidRDefault="00391301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75832B2B" w14:textId="77777777" w:rsidR="00C279EC" w:rsidRDefault="00391301" w:rsidP="00397E8A">
      <w:pPr>
        <w:pStyle w:val="indent"/>
        <w:tabs>
          <w:tab w:val="left" w:pos="4536"/>
        </w:tabs>
        <w:spacing w:before="0" w:after="0"/>
        <w:ind w:firstLine="0"/>
        <w:rPr>
          <w:sz w:val="22"/>
          <w:szCs w:val="22"/>
        </w:rPr>
      </w:pPr>
      <w:r w:rsidRPr="007F550A">
        <w:rPr>
          <w:sz w:val="22"/>
          <w:szCs w:val="22"/>
        </w:rPr>
        <w:t xml:space="preserve">1.1. В соответствии с </w:t>
      </w:r>
      <w:r w:rsidR="00CE11DA" w:rsidRPr="007F550A">
        <w:rPr>
          <w:sz w:val="22"/>
          <w:szCs w:val="22"/>
        </w:rPr>
        <w:t>сообщением</w:t>
      </w:r>
      <w:r w:rsidR="00CB6FAC" w:rsidRPr="007F550A">
        <w:rPr>
          <w:sz w:val="22"/>
          <w:szCs w:val="22"/>
        </w:rPr>
        <w:t xml:space="preserve"> </w:t>
      </w:r>
      <w:r w:rsidR="00987D95" w:rsidRPr="007F550A">
        <w:rPr>
          <w:sz w:val="22"/>
          <w:szCs w:val="22"/>
        </w:rPr>
        <w:t xml:space="preserve">о продаже на </w:t>
      </w:r>
      <w:r w:rsidR="001F62B4" w:rsidRPr="007F550A">
        <w:rPr>
          <w:sz w:val="22"/>
          <w:szCs w:val="22"/>
        </w:rPr>
        <w:t xml:space="preserve">открытых </w:t>
      </w:r>
      <w:r w:rsidR="00987D95" w:rsidRPr="007F550A">
        <w:rPr>
          <w:sz w:val="22"/>
          <w:szCs w:val="22"/>
        </w:rPr>
        <w:t>торгах</w:t>
      </w:r>
      <w:r w:rsidR="00243965" w:rsidRPr="007F550A">
        <w:rPr>
          <w:sz w:val="22"/>
          <w:szCs w:val="22"/>
        </w:rPr>
        <w:t xml:space="preserve"> </w:t>
      </w:r>
      <w:r w:rsidR="00F4684B" w:rsidRPr="007F550A">
        <w:rPr>
          <w:sz w:val="22"/>
          <w:szCs w:val="22"/>
        </w:rPr>
        <w:t xml:space="preserve">в форме аукциона на повышение цены, открытого по составу участников и форме подачи предложений о цене имущества </w:t>
      </w:r>
      <w:r w:rsidR="00C279EC" w:rsidRPr="007F550A">
        <w:rPr>
          <w:sz w:val="22"/>
          <w:szCs w:val="22"/>
        </w:rPr>
        <w:t>по продаже следующего имущества:</w:t>
      </w:r>
    </w:p>
    <w:tbl>
      <w:tblPr>
        <w:tblW w:w="4797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5345"/>
        <w:gridCol w:w="1690"/>
        <w:gridCol w:w="1689"/>
      </w:tblGrid>
      <w:tr w:rsidR="00970E8E" w:rsidRPr="00970E8E" w14:paraId="2BA711D8" w14:textId="77777777" w:rsidTr="00114FB2">
        <w:trPr>
          <w:tblCellSpacing w:w="0" w:type="dxa"/>
          <w:jc w:val="center"/>
        </w:trPr>
        <w:tc>
          <w:tcPr>
            <w:tcW w:w="278" w:type="pct"/>
            <w:vAlign w:val="center"/>
            <w:hideMark/>
          </w:tcPr>
          <w:p w14:paraId="441BFEFE" w14:textId="77777777" w:rsidR="00970E8E" w:rsidRDefault="00970E8E">
            <w:pPr>
              <w:tabs>
                <w:tab w:val="left" w:pos="567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lang w:eastAsia="en-US"/>
              </w:rPr>
              <w:t>№ лота</w:t>
            </w:r>
          </w:p>
        </w:tc>
        <w:tc>
          <w:tcPr>
            <w:tcW w:w="2893" w:type="pct"/>
            <w:vAlign w:val="center"/>
            <w:hideMark/>
          </w:tcPr>
          <w:p w14:paraId="01121F2F" w14:textId="77777777" w:rsidR="00970E8E" w:rsidRDefault="00970E8E">
            <w:pPr>
              <w:tabs>
                <w:tab w:val="left" w:pos="567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имущества</w:t>
            </w:r>
          </w:p>
        </w:tc>
        <w:tc>
          <w:tcPr>
            <w:tcW w:w="915" w:type="pct"/>
            <w:vAlign w:val="center"/>
            <w:hideMark/>
          </w:tcPr>
          <w:p w14:paraId="2F42F770" w14:textId="77777777" w:rsidR="00970E8E" w:rsidRDefault="00970E8E">
            <w:pPr>
              <w:tabs>
                <w:tab w:val="left" w:pos="567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Начальная продажная цена, руб.</w:t>
            </w:r>
          </w:p>
        </w:tc>
        <w:tc>
          <w:tcPr>
            <w:tcW w:w="914" w:type="pct"/>
          </w:tcPr>
          <w:p w14:paraId="371B415B" w14:textId="77777777" w:rsidR="00970E8E" w:rsidRDefault="00970E8E">
            <w:pPr>
              <w:tabs>
                <w:tab w:val="left" w:pos="567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Задаток, руб.</w:t>
            </w:r>
          </w:p>
        </w:tc>
      </w:tr>
      <w:tr w:rsidR="00114FB2" w:rsidRPr="00970E8E" w14:paraId="142C128D" w14:textId="77777777" w:rsidTr="00114FB2">
        <w:trPr>
          <w:tblCellSpacing w:w="0" w:type="dxa"/>
          <w:jc w:val="center"/>
        </w:trPr>
        <w:tc>
          <w:tcPr>
            <w:tcW w:w="278" w:type="pct"/>
            <w:vAlign w:val="center"/>
          </w:tcPr>
          <w:p w14:paraId="43645C17" w14:textId="77777777" w:rsidR="00114FB2" w:rsidRDefault="00114FB2" w:rsidP="00114FB2">
            <w:pPr>
              <w:pStyle w:val="a8"/>
              <w:numPr>
                <w:ilvl w:val="0"/>
                <w:numId w:val="6"/>
              </w:numPr>
              <w:tabs>
                <w:tab w:val="left" w:pos="246"/>
                <w:tab w:val="left" w:pos="567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946" w14:textId="6CEB5C06" w:rsidR="00114FB2" w:rsidRPr="00FE52DC" w:rsidRDefault="00114FB2" w:rsidP="00114FB2">
            <w:pPr>
              <w:tabs>
                <w:tab w:val="left" w:pos="567"/>
              </w:tabs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E52DC">
              <w:rPr>
                <w:sz w:val="22"/>
                <w:szCs w:val="22"/>
              </w:rPr>
              <w:t xml:space="preserve">Автомобиль грузовой фургон УАЗ 390995, г/н В791СЕ89 (разукомплектован), </w:t>
            </w:r>
            <w:r w:rsidRPr="00FE52DC">
              <w:rPr>
                <w:sz w:val="22"/>
                <w:szCs w:val="22"/>
                <w:lang w:val="en-US"/>
              </w:rPr>
              <w:t>VIN</w:t>
            </w:r>
            <w:r w:rsidRPr="00FE52DC">
              <w:rPr>
                <w:sz w:val="22"/>
                <w:szCs w:val="22"/>
              </w:rPr>
              <w:t xml:space="preserve"> </w:t>
            </w:r>
            <w:r w:rsidRPr="00FE52DC">
              <w:rPr>
                <w:sz w:val="22"/>
                <w:szCs w:val="22"/>
                <w:lang w:val="en-US"/>
              </w:rPr>
              <w:t>XTT</w:t>
            </w:r>
            <w:r w:rsidRPr="00FE52DC">
              <w:rPr>
                <w:sz w:val="22"/>
                <w:szCs w:val="22"/>
              </w:rPr>
              <w:t>390995</w:t>
            </w:r>
            <w:r w:rsidRPr="00FE52DC">
              <w:rPr>
                <w:sz w:val="22"/>
                <w:szCs w:val="22"/>
                <w:lang w:val="en-US"/>
              </w:rPr>
              <w:t>G</w:t>
            </w:r>
            <w:r w:rsidRPr="00FE52DC">
              <w:rPr>
                <w:sz w:val="22"/>
                <w:szCs w:val="22"/>
              </w:rPr>
              <w:t>12 06919</w:t>
            </w:r>
          </w:p>
        </w:tc>
        <w:tc>
          <w:tcPr>
            <w:tcW w:w="915" w:type="pct"/>
            <w:vAlign w:val="center"/>
          </w:tcPr>
          <w:p w14:paraId="038F8A5B" w14:textId="6C27FF79" w:rsidR="00114FB2" w:rsidRPr="00114FB2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14FB2">
              <w:rPr>
                <w:sz w:val="22"/>
                <w:szCs w:val="22"/>
              </w:rPr>
              <w:t>81 000,00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34BB655B" w14:textId="3D9E68AE" w:rsidR="00114FB2" w:rsidRPr="00111E95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16 200,00</w:t>
            </w:r>
          </w:p>
        </w:tc>
      </w:tr>
      <w:tr w:rsidR="00114FB2" w:rsidRPr="00970E8E" w14:paraId="5A7DF615" w14:textId="77777777" w:rsidTr="00114FB2">
        <w:trPr>
          <w:tblCellSpacing w:w="0" w:type="dxa"/>
          <w:jc w:val="center"/>
        </w:trPr>
        <w:tc>
          <w:tcPr>
            <w:tcW w:w="278" w:type="pct"/>
            <w:vAlign w:val="center"/>
          </w:tcPr>
          <w:p w14:paraId="79D0716D" w14:textId="77777777" w:rsidR="00114FB2" w:rsidRDefault="00114FB2" w:rsidP="00114FB2">
            <w:pPr>
              <w:pStyle w:val="a8"/>
              <w:numPr>
                <w:ilvl w:val="0"/>
                <w:numId w:val="6"/>
              </w:numPr>
              <w:tabs>
                <w:tab w:val="left" w:pos="45"/>
                <w:tab w:val="left" w:pos="246"/>
                <w:tab w:val="left" w:pos="567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6A5E" w14:textId="6A25F561" w:rsidR="00114FB2" w:rsidRPr="00FE52DC" w:rsidRDefault="00114FB2" w:rsidP="00114FB2">
            <w:pPr>
              <w:tabs>
                <w:tab w:val="left" w:pos="567"/>
              </w:tabs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E52DC">
              <w:rPr>
                <w:sz w:val="22"/>
                <w:szCs w:val="22"/>
              </w:rPr>
              <w:t xml:space="preserve">Автомобиль грузовой фургон УАЗ 390995-04, г/н В877КО89 (разукомплектован), </w:t>
            </w:r>
            <w:r w:rsidRPr="00FE52DC">
              <w:rPr>
                <w:sz w:val="22"/>
                <w:szCs w:val="22"/>
                <w:lang w:val="en-US"/>
              </w:rPr>
              <w:t>VIN</w:t>
            </w:r>
            <w:r w:rsidRPr="00FE52DC">
              <w:rPr>
                <w:sz w:val="22"/>
                <w:szCs w:val="22"/>
              </w:rPr>
              <w:t xml:space="preserve"> XTT390995J1200118</w:t>
            </w:r>
          </w:p>
        </w:tc>
        <w:tc>
          <w:tcPr>
            <w:tcW w:w="915" w:type="pct"/>
            <w:vAlign w:val="center"/>
          </w:tcPr>
          <w:p w14:paraId="27A97716" w14:textId="46A2D874" w:rsidR="00114FB2" w:rsidRPr="00114FB2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14FB2">
              <w:rPr>
                <w:color w:val="000000"/>
                <w:sz w:val="22"/>
                <w:szCs w:val="22"/>
              </w:rPr>
              <w:t>94 500,00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2B4A3FCA" w14:textId="132FB2F0" w:rsidR="00114FB2" w:rsidRPr="00111E95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18 900,00</w:t>
            </w:r>
          </w:p>
        </w:tc>
      </w:tr>
      <w:tr w:rsidR="00114FB2" w:rsidRPr="00970E8E" w14:paraId="58AD8901" w14:textId="77777777" w:rsidTr="00114FB2">
        <w:trPr>
          <w:tblCellSpacing w:w="0" w:type="dxa"/>
          <w:jc w:val="center"/>
        </w:trPr>
        <w:tc>
          <w:tcPr>
            <w:tcW w:w="278" w:type="pct"/>
            <w:vAlign w:val="center"/>
          </w:tcPr>
          <w:p w14:paraId="2D566B55" w14:textId="77777777" w:rsidR="00114FB2" w:rsidRDefault="00114FB2" w:rsidP="00114FB2">
            <w:pPr>
              <w:pStyle w:val="a8"/>
              <w:numPr>
                <w:ilvl w:val="0"/>
                <w:numId w:val="6"/>
              </w:numPr>
              <w:tabs>
                <w:tab w:val="left" w:pos="246"/>
                <w:tab w:val="left" w:pos="567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5E57" w14:textId="30F81BAF" w:rsidR="00114FB2" w:rsidRPr="00FE52DC" w:rsidRDefault="00114FB2" w:rsidP="00114FB2">
            <w:pPr>
              <w:tabs>
                <w:tab w:val="left" w:pos="567"/>
              </w:tabs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E52DC">
              <w:rPr>
                <w:sz w:val="22"/>
                <w:szCs w:val="22"/>
              </w:rPr>
              <w:t xml:space="preserve">Грузовой тягач седельный MAN TGA 18.350 4X2 BLS, г/н У697КА72 (разукомплектован), </w:t>
            </w:r>
            <w:r w:rsidRPr="00FE52DC">
              <w:rPr>
                <w:sz w:val="22"/>
                <w:szCs w:val="22"/>
                <w:lang w:val="en-US"/>
              </w:rPr>
              <w:t>VIN</w:t>
            </w:r>
            <w:r w:rsidRPr="00FE52DC">
              <w:rPr>
                <w:sz w:val="22"/>
                <w:szCs w:val="22"/>
              </w:rPr>
              <w:t xml:space="preserve"> WMAH06ZZ77M459328</w:t>
            </w:r>
          </w:p>
        </w:tc>
        <w:tc>
          <w:tcPr>
            <w:tcW w:w="915" w:type="pct"/>
            <w:vAlign w:val="center"/>
          </w:tcPr>
          <w:p w14:paraId="77100DDD" w14:textId="4A09CCEF" w:rsidR="00114FB2" w:rsidRPr="00114FB2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14FB2">
              <w:rPr>
                <w:color w:val="000000"/>
                <w:sz w:val="22"/>
                <w:szCs w:val="22"/>
              </w:rPr>
              <w:t>270 000,00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3DF0C475" w14:textId="773D65DE" w:rsidR="00114FB2" w:rsidRPr="00111E95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54 000,00</w:t>
            </w:r>
          </w:p>
        </w:tc>
      </w:tr>
      <w:tr w:rsidR="00114FB2" w:rsidRPr="00970E8E" w14:paraId="212E3F34" w14:textId="77777777" w:rsidTr="00114FB2">
        <w:trPr>
          <w:tblCellSpacing w:w="0" w:type="dxa"/>
          <w:jc w:val="center"/>
        </w:trPr>
        <w:tc>
          <w:tcPr>
            <w:tcW w:w="278" w:type="pct"/>
            <w:vAlign w:val="center"/>
          </w:tcPr>
          <w:p w14:paraId="146DD6AA" w14:textId="77777777" w:rsidR="00114FB2" w:rsidRDefault="00114FB2" w:rsidP="00114FB2">
            <w:pPr>
              <w:pStyle w:val="a8"/>
              <w:numPr>
                <w:ilvl w:val="0"/>
                <w:numId w:val="6"/>
              </w:numPr>
              <w:tabs>
                <w:tab w:val="left" w:pos="45"/>
                <w:tab w:val="left" w:pos="246"/>
                <w:tab w:val="left" w:pos="567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EF6E" w14:textId="0741C0AD" w:rsidR="00114FB2" w:rsidRPr="00FE52DC" w:rsidRDefault="00114FB2" w:rsidP="00114FB2">
            <w:pPr>
              <w:tabs>
                <w:tab w:val="left" w:pos="567"/>
              </w:tabs>
              <w:spacing w:line="27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FE52DC">
              <w:rPr>
                <w:sz w:val="22"/>
                <w:szCs w:val="22"/>
              </w:rPr>
              <w:t xml:space="preserve">Грузовой тягач седельный МАН 18.413 FLS 4Х2, г/н Н576УО72 (разукомплектован), </w:t>
            </w:r>
            <w:r w:rsidRPr="00FE52DC">
              <w:rPr>
                <w:sz w:val="22"/>
                <w:szCs w:val="22"/>
                <w:lang w:val="en-US"/>
              </w:rPr>
              <w:t>VIN</w:t>
            </w:r>
            <w:r w:rsidRPr="00FE52DC">
              <w:rPr>
                <w:sz w:val="22"/>
                <w:szCs w:val="22"/>
              </w:rPr>
              <w:t xml:space="preserve"> WMAH05ZZZ2G158136</w:t>
            </w:r>
          </w:p>
        </w:tc>
        <w:tc>
          <w:tcPr>
            <w:tcW w:w="915" w:type="pct"/>
            <w:vAlign w:val="center"/>
          </w:tcPr>
          <w:p w14:paraId="6E7E2739" w14:textId="43F0555D" w:rsidR="00114FB2" w:rsidRPr="00114FB2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14FB2">
              <w:rPr>
                <w:color w:val="000000"/>
                <w:sz w:val="22"/>
                <w:szCs w:val="22"/>
              </w:rPr>
              <w:t>423 000,00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78B3B4DB" w14:textId="3CEF497D" w:rsidR="00114FB2" w:rsidRPr="00111E95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84 600,00</w:t>
            </w:r>
          </w:p>
        </w:tc>
      </w:tr>
      <w:tr w:rsidR="00114FB2" w:rsidRPr="00970E8E" w14:paraId="36E78302" w14:textId="77777777" w:rsidTr="00114FB2">
        <w:trPr>
          <w:tblCellSpacing w:w="0" w:type="dxa"/>
          <w:jc w:val="center"/>
        </w:trPr>
        <w:tc>
          <w:tcPr>
            <w:tcW w:w="278" w:type="pct"/>
            <w:vAlign w:val="center"/>
          </w:tcPr>
          <w:p w14:paraId="65A8290E" w14:textId="77777777" w:rsidR="00114FB2" w:rsidRDefault="00114FB2" w:rsidP="00114FB2">
            <w:pPr>
              <w:pStyle w:val="a8"/>
              <w:numPr>
                <w:ilvl w:val="0"/>
                <w:numId w:val="6"/>
              </w:numPr>
              <w:tabs>
                <w:tab w:val="left" w:pos="45"/>
                <w:tab w:val="left" w:pos="246"/>
                <w:tab w:val="left" w:pos="567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F272" w14:textId="3343AAAD" w:rsidR="00114FB2" w:rsidRPr="00FE52DC" w:rsidRDefault="00114FB2" w:rsidP="00114FB2">
            <w:pPr>
              <w:tabs>
                <w:tab w:val="left" w:pos="567"/>
              </w:tabs>
              <w:spacing w:line="276" w:lineRule="auto"/>
              <w:rPr>
                <w:sz w:val="22"/>
                <w:szCs w:val="22"/>
              </w:rPr>
            </w:pPr>
            <w:r w:rsidRPr="00FE52DC">
              <w:rPr>
                <w:sz w:val="22"/>
                <w:szCs w:val="22"/>
              </w:rPr>
              <w:t xml:space="preserve">Полуприцеп </w:t>
            </w:r>
            <w:r w:rsidRPr="00FE52DC">
              <w:rPr>
                <w:sz w:val="22"/>
                <w:szCs w:val="22"/>
                <w:lang w:val="en-US"/>
              </w:rPr>
              <w:t>SCHMITZ</w:t>
            </w:r>
            <w:r w:rsidRPr="00FE52DC">
              <w:rPr>
                <w:sz w:val="22"/>
                <w:szCs w:val="22"/>
              </w:rPr>
              <w:t xml:space="preserve"> </w:t>
            </w:r>
            <w:r w:rsidRPr="00FE52DC">
              <w:rPr>
                <w:sz w:val="22"/>
                <w:szCs w:val="22"/>
                <w:lang w:val="en-US"/>
              </w:rPr>
              <w:t>SCS</w:t>
            </w:r>
            <w:r w:rsidRPr="00FE52DC">
              <w:rPr>
                <w:sz w:val="22"/>
                <w:szCs w:val="22"/>
              </w:rPr>
              <w:t xml:space="preserve">24 тентованный (разукомплектован), </w:t>
            </w:r>
            <w:r w:rsidRPr="00FE52DC">
              <w:rPr>
                <w:sz w:val="22"/>
                <w:szCs w:val="22"/>
                <w:lang w:val="en-US"/>
              </w:rPr>
              <w:t>VIN</w:t>
            </w:r>
            <w:r w:rsidRPr="00FE52DC">
              <w:rPr>
                <w:sz w:val="22"/>
                <w:szCs w:val="22"/>
              </w:rPr>
              <w:t xml:space="preserve"> </w:t>
            </w:r>
            <w:r w:rsidRPr="00FE52DC">
              <w:rPr>
                <w:sz w:val="22"/>
                <w:szCs w:val="22"/>
                <w:lang w:val="en-US"/>
              </w:rPr>
              <w:t>W</w:t>
            </w:r>
            <w:r w:rsidRPr="00FE52DC">
              <w:rPr>
                <w:sz w:val="22"/>
                <w:szCs w:val="22"/>
              </w:rPr>
              <w:t>5</w:t>
            </w:r>
            <w:r w:rsidRPr="00FE52DC">
              <w:rPr>
                <w:sz w:val="22"/>
                <w:szCs w:val="22"/>
                <w:lang w:val="en-US"/>
              </w:rPr>
              <w:t>M</w:t>
            </w:r>
            <w:r w:rsidRPr="00FE52DC">
              <w:rPr>
                <w:sz w:val="22"/>
                <w:szCs w:val="22"/>
              </w:rPr>
              <w:t>56980000809753</w:t>
            </w:r>
          </w:p>
        </w:tc>
        <w:tc>
          <w:tcPr>
            <w:tcW w:w="915" w:type="pct"/>
            <w:vAlign w:val="center"/>
          </w:tcPr>
          <w:p w14:paraId="39D102FD" w14:textId="204900DE" w:rsidR="00114FB2" w:rsidRPr="00114FB2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114FB2">
              <w:rPr>
                <w:color w:val="000000"/>
                <w:sz w:val="22"/>
                <w:szCs w:val="22"/>
              </w:rPr>
              <w:t>247 500,00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226C7C41" w14:textId="41C24FE0" w:rsidR="00114FB2" w:rsidRPr="008017AB" w:rsidRDefault="00114FB2" w:rsidP="00114FB2">
            <w:pPr>
              <w:tabs>
                <w:tab w:val="left" w:pos="567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49 500,00</w:t>
            </w:r>
          </w:p>
        </w:tc>
      </w:tr>
    </w:tbl>
    <w:p w14:paraId="063B7B4C" w14:textId="77777777" w:rsidR="00970E8E" w:rsidRPr="007F550A" w:rsidRDefault="00970E8E" w:rsidP="00397E8A">
      <w:pPr>
        <w:pStyle w:val="indent"/>
        <w:tabs>
          <w:tab w:val="left" w:pos="4536"/>
        </w:tabs>
        <w:spacing w:before="0" w:after="0"/>
        <w:ind w:firstLine="0"/>
        <w:rPr>
          <w:sz w:val="22"/>
          <w:szCs w:val="22"/>
        </w:rPr>
      </w:pPr>
    </w:p>
    <w:p w14:paraId="32F5B813" w14:textId="77777777" w:rsidR="00A530D5" w:rsidRPr="007F550A" w:rsidRDefault="00A530D5" w:rsidP="00397E8A">
      <w:pPr>
        <w:pStyle w:val="indent"/>
        <w:tabs>
          <w:tab w:val="left" w:pos="709"/>
        </w:tabs>
        <w:spacing w:before="0" w:after="0"/>
        <w:ind w:firstLine="0"/>
        <w:rPr>
          <w:sz w:val="22"/>
          <w:szCs w:val="22"/>
        </w:rPr>
      </w:pPr>
      <w:r w:rsidRPr="007F550A">
        <w:rPr>
          <w:sz w:val="22"/>
          <w:szCs w:val="22"/>
        </w:rPr>
        <w:t>Претендент вносит</w:t>
      </w:r>
      <w:r w:rsidRPr="007F550A">
        <w:rPr>
          <w:color w:val="000000"/>
          <w:sz w:val="22"/>
          <w:szCs w:val="22"/>
          <w:shd w:val="clear" w:color="auto" w:fill="FFFFFF"/>
        </w:rPr>
        <w:t>, а Организатор торгов принимает задаток на участие в торгах (аукционе).</w:t>
      </w:r>
    </w:p>
    <w:p w14:paraId="17A383DA" w14:textId="77777777" w:rsidR="008C1869" w:rsidRPr="007F550A" w:rsidRDefault="00391301" w:rsidP="00397E8A">
      <w:pPr>
        <w:jc w:val="both"/>
        <w:rPr>
          <w:b/>
        </w:rPr>
      </w:pPr>
      <w:r w:rsidRPr="007F550A">
        <w:rPr>
          <w:sz w:val="22"/>
          <w:szCs w:val="22"/>
        </w:rPr>
        <w:t xml:space="preserve">1.2. </w:t>
      </w:r>
      <w:r w:rsidR="0006621E" w:rsidRPr="007F550A">
        <w:rPr>
          <w:sz w:val="22"/>
          <w:szCs w:val="22"/>
        </w:rPr>
        <w:t xml:space="preserve">Размер задатка </w:t>
      </w:r>
      <w:r w:rsidR="001F62B4" w:rsidRPr="007F550A">
        <w:rPr>
          <w:sz w:val="22"/>
          <w:szCs w:val="22"/>
        </w:rPr>
        <w:t>–</w:t>
      </w:r>
      <w:r w:rsidR="005D7543" w:rsidRPr="007F550A">
        <w:rPr>
          <w:sz w:val="22"/>
          <w:szCs w:val="22"/>
        </w:rPr>
        <w:t xml:space="preserve"> </w:t>
      </w:r>
      <w:r w:rsidR="00B51CB7" w:rsidRPr="007F550A">
        <w:rPr>
          <w:sz w:val="22"/>
          <w:szCs w:val="22"/>
        </w:rPr>
        <w:t>20</w:t>
      </w:r>
      <w:r w:rsidR="001F62B4" w:rsidRPr="007F550A">
        <w:rPr>
          <w:sz w:val="22"/>
          <w:szCs w:val="22"/>
        </w:rPr>
        <w:t xml:space="preserve"> </w:t>
      </w:r>
      <w:r w:rsidR="005D7543" w:rsidRPr="007F550A">
        <w:rPr>
          <w:sz w:val="22"/>
          <w:szCs w:val="22"/>
        </w:rPr>
        <w:t xml:space="preserve">% </w:t>
      </w:r>
      <w:r w:rsidR="007F550A" w:rsidRPr="007F550A">
        <w:rPr>
          <w:sz w:val="22"/>
          <w:szCs w:val="22"/>
        </w:rPr>
        <w:t>от начальной цены имущества</w:t>
      </w:r>
      <w:r w:rsidR="00EA0590" w:rsidRPr="007F550A">
        <w:rPr>
          <w:sz w:val="22"/>
          <w:szCs w:val="22"/>
        </w:rPr>
        <w:t>.</w:t>
      </w:r>
    </w:p>
    <w:p w14:paraId="7705F897" w14:textId="77777777" w:rsidR="00391301" w:rsidRPr="00095368" w:rsidRDefault="00391301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2. ПОРЯДОК РАСЧЕТОВ</w:t>
      </w:r>
    </w:p>
    <w:p w14:paraId="3B1EB41D" w14:textId="554251DD" w:rsidR="00AE26BC" w:rsidRPr="00095368" w:rsidRDefault="00AE26BC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 xml:space="preserve">2.1. Претендент вносит </w:t>
      </w:r>
      <w:r w:rsidR="00CD1A79" w:rsidRPr="00095368">
        <w:rPr>
          <w:rFonts w:ascii="Times New Roman" w:hAnsi="Times New Roman" w:cs="Times New Roman"/>
          <w:sz w:val="22"/>
          <w:szCs w:val="22"/>
        </w:rPr>
        <w:t xml:space="preserve">безналичным путем на расчетный счет </w:t>
      </w:r>
      <w:r w:rsidR="00AE145C" w:rsidRPr="00AE145C">
        <w:rPr>
          <w:rFonts w:ascii="Times New Roman" w:hAnsi="Times New Roman" w:cs="Times New Roman"/>
          <w:b/>
          <w:sz w:val="22"/>
          <w:szCs w:val="22"/>
        </w:rPr>
        <w:t xml:space="preserve">ООО «Гарант», ИНН 7203229110, КПП 720301001, р/с № </w:t>
      </w:r>
      <w:bookmarkStart w:id="0" w:name="_Hlk234223188"/>
      <w:r w:rsidR="00BB0D57">
        <w:rPr>
          <w:rFonts w:ascii="Times New Roman" w:hAnsi="Times New Roman" w:cs="Times New Roman"/>
          <w:b/>
          <w:sz w:val="22"/>
          <w:szCs w:val="22"/>
        </w:rPr>
        <w:t>40702810900810015365</w:t>
      </w:r>
      <w:bookmarkEnd w:id="0"/>
      <w:r w:rsidR="00AE145C" w:rsidRPr="00AE145C">
        <w:rPr>
          <w:rFonts w:ascii="Times New Roman" w:hAnsi="Times New Roman" w:cs="Times New Roman"/>
          <w:b/>
          <w:sz w:val="22"/>
          <w:szCs w:val="22"/>
        </w:rPr>
        <w:t>, Филиал "Центральный" Банка ВТБ (ПАО), к/с 30101810145250000411, БИК 044525411</w:t>
      </w:r>
      <w:r w:rsidR="00DE7EF2" w:rsidRPr="00095368">
        <w:rPr>
          <w:rFonts w:ascii="Times New Roman" w:hAnsi="Times New Roman" w:cs="Times New Roman"/>
          <w:sz w:val="22"/>
          <w:szCs w:val="22"/>
        </w:rPr>
        <w:t xml:space="preserve">, </w:t>
      </w:r>
      <w:r w:rsidR="00797738" w:rsidRPr="00095368">
        <w:rPr>
          <w:rFonts w:ascii="Times New Roman" w:hAnsi="Times New Roman" w:cs="Times New Roman"/>
          <w:sz w:val="22"/>
          <w:szCs w:val="22"/>
        </w:rPr>
        <w:t>всю сумму задатка</w:t>
      </w:r>
      <w:r w:rsidR="00131AB1" w:rsidRPr="00095368">
        <w:rPr>
          <w:rFonts w:ascii="Times New Roman" w:hAnsi="Times New Roman" w:cs="Times New Roman"/>
          <w:sz w:val="22"/>
          <w:szCs w:val="22"/>
        </w:rPr>
        <w:t>.</w:t>
      </w:r>
    </w:p>
    <w:p w14:paraId="23F08EBC" w14:textId="77777777" w:rsidR="00AE26BC" w:rsidRPr="00095368" w:rsidRDefault="00AE26BC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2.2. Претендент в платежном поручении в назначении платежа</w:t>
      </w:r>
      <w:r w:rsidR="001F62B4" w:rsidRPr="00095368">
        <w:rPr>
          <w:rFonts w:ascii="Times New Roman" w:hAnsi="Times New Roman" w:cs="Times New Roman"/>
          <w:sz w:val="22"/>
          <w:szCs w:val="22"/>
        </w:rPr>
        <w:t xml:space="preserve"> указывает: «</w:t>
      </w:r>
      <w:r w:rsidR="001F62B4" w:rsidRPr="00095368">
        <w:rPr>
          <w:rFonts w:ascii="Times New Roman" w:hAnsi="Times New Roman" w:cs="Times New Roman"/>
          <w:b/>
          <w:sz w:val="22"/>
          <w:szCs w:val="22"/>
        </w:rPr>
        <w:t xml:space="preserve">Задаток </w:t>
      </w:r>
      <w:r w:rsidR="003E3DC5" w:rsidRPr="00095368">
        <w:rPr>
          <w:rFonts w:ascii="Times New Roman" w:hAnsi="Times New Roman" w:cs="Times New Roman"/>
          <w:b/>
          <w:sz w:val="22"/>
          <w:szCs w:val="22"/>
        </w:rPr>
        <w:t xml:space="preserve">к заявке на участие в торгах </w:t>
      </w:r>
      <w:r w:rsidR="008871C3" w:rsidRPr="00095368">
        <w:rPr>
          <w:rFonts w:ascii="Times New Roman" w:hAnsi="Times New Roman" w:cs="Times New Roman"/>
          <w:b/>
          <w:sz w:val="22"/>
          <w:szCs w:val="22"/>
        </w:rPr>
        <w:t xml:space="preserve">по лоту </w:t>
      </w:r>
      <w:r w:rsidR="003E3DC5" w:rsidRPr="00095368">
        <w:rPr>
          <w:rFonts w:ascii="Times New Roman" w:hAnsi="Times New Roman" w:cs="Times New Roman"/>
          <w:b/>
          <w:sz w:val="22"/>
          <w:szCs w:val="22"/>
        </w:rPr>
        <w:t xml:space="preserve">№ </w:t>
      </w:r>
      <w:r w:rsidR="00095368" w:rsidRPr="00095368">
        <w:rPr>
          <w:rFonts w:ascii="Times New Roman" w:hAnsi="Times New Roman" w:cs="Times New Roman"/>
          <w:b/>
          <w:sz w:val="22"/>
          <w:szCs w:val="22"/>
        </w:rPr>
        <w:t>______</w:t>
      </w:r>
      <w:r w:rsidRPr="00095368">
        <w:rPr>
          <w:rFonts w:ascii="Times New Roman" w:hAnsi="Times New Roman" w:cs="Times New Roman"/>
          <w:sz w:val="22"/>
          <w:szCs w:val="22"/>
        </w:rPr>
        <w:t>».</w:t>
      </w:r>
    </w:p>
    <w:p w14:paraId="5EA07FBD" w14:textId="77777777" w:rsidR="00AE26BC" w:rsidRPr="00095368" w:rsidRDefault="00AE26BC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14:paraId="4E514D67" w14:textId="77777777" w:rsidR="00283DDE" w:rsidRPr="00095368" w:rsidRDefault="00283D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 xml:space="preserve">3.1. Претендент перечисляет, а </w:t>
      </w:r>
      <w:r w:rsidR="0004172E" w:rsidRPr="00095368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95368">
        <w:rPr>
          <w:rFonts w:ascii="Times New Roman" w:hAnsi="Times New Roman" w:cs="Times New Roman"/>
          <w:sz w:val="22"/>
          <w:szCs w:val="22"/>
        </w:rPr>
        <w:t xml:space="preserve"> принимает задаток на участие в торгах согласно условиям настоящего Договора.</w:t>
      </w:r>
    </w:p>
    <w:p w14:paraId="201336CC" w14:textId="77777777" w:rsidR="00283DDE" w:rsidRPr="00095368" w:rsidRDefault="00283D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 xml:space="preserve">3.2.  </w:t>
      </w:r>
      <w:r w:rsidR="0004172E" w:rsidRPr="00095368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95368">
        <w:rPr>
          <w:rFonts w:ascii="Times New Roman" w:hAnsi="Times New Roman" w:cs="Times New Roman"/>
          <w:sz w:val="22"/>
          <w:szCs w:val="22"/>
        </w:rPr>
        <w:t xml:space="preserve"> возвращает задаток Претенденту, в случае, если:</w:t>
      </w:r>
    </w:p>
    <w:p w14:paraId="1C29E370" w14:textId="77777777" w:rsidR="00283DDE" w:rsidRPr="00095368" w:rsidRDefault="00283D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3.2.1. Претендент участвовал в торгах, но не выиграл их. Задаток возвращается в течение 5 (пяти) рабочих дней со дня проведения торгов.</w:t>
      </w:r>
    </w:p>
    <w:p w14:paraId="0E07036D" w14:textId="77777777" w:rsidR="00283DDE" w:rsidRPr="00095368" w:rsidRDefault="00283D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3.2.2. Торги признаны несостоявшимися и договор купли-продажи не был заключен с Претендентом. Задаток возвращается в течение 5 (пяти) рабочих дней после подписания протокола об итогах торгов.</w:t>
      </w:r>
    </w:p>
    <w:p w14:paraId="3E1B27DE" w14:textId="77777777" w:rsidR="00283DDE" w:rsidRPr="00095368" w:rsidRDefault="00283D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3.2.3. Претендент</w:t>
      </w:r>
      <w:r w:rsidR="001F4A96" w:rsidRPr="00095368">
        <w:rPr>
          <w:rFonts w:ascii="Times New Roman" w:hAnsi="Times New Roman" w:cs="Times New Roman"/>
          <w:sz w:val="22"/>
          <w:szCs w:val="22"/>
        </w:rPr>
        <w:t xml:space="preserve"> не допущен к участию в торгах.</w:t>
      </w:r>
      <w:r w:rsidRPr="00095368">
        <w:rPr>
          <w:rFonts w:ascii="Times New Roman" w:hAnsi="Times New Roman" w:cs="Times New Roman"/>
          <w:sz w:val="22"/>
          <w:szCs w:val="22"/>
        </w:rPr>
        <w:t xml:space="preserve"> Задаток возвращается в течение 5 (пяти) рабочих дней со дня принятия решения </w:t>
      </w:r>
      <w:r w:rsidR="0004172E" w:rsidRPr="00095368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95368">
        <w:rPr>
          <w:rFonts w:ascii="Times New Roman" w:hAnsi="Times New Roman" w:cs="Times New Roman"/>
          <w:sz w:val="22"/>
          <w:szCs w:val="22"/>
        </w:rPr>
        <w:t>.</w:t>
      </w:r>
    </w:p>
    <w:p w14:paraId="32D53D20" w14:textId="77777777" w:rsidR="00283DDE" w:rsidRPr="00095368" w:rsidRDefault="00283DDE" w:rsidP="00397E8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5368">
        <w:rPr>
          <w:sz w:val="22"/>
          <w:szCs w:val="22"/>
        </w:rPr>
        <w:t xml:space="preserve">3.3. </w:t>
      </w:r>
      <w:r w:rsidR="001F4A96" w:rsidRPr="00095368">
        <w:rPr>
          <w:sz w:val="22"/>
          <w:szCs w:val="22"/>
        </w:rPr>
        <w:t>В</w:t>
      </w:r>
      <w:r w:rsidRPr="00095368">
        <w:rPr>
          <w:sz w:val="22"/>
          <w:szCs w:val="22"/>
        </w:rPr>
        <w:t xml:space="preserve"> случае </w:t>
      </w:r>
      <w:r w:rsidR="001F4A96" w:rsidRPr="00095368">
        <w:rPr>
          <w:sz w:val="22"/>
          <w:szCs w:val="22"/>
        </w:rPr>
        <w:t>признания победителем торгов Претендент обязуется</w:t>
      </w:r>
      <w:r w:rsidRPr="00095368">
        <w:rPr>
          <w:sz w:val="22"/>
          <w:szCs w:val="22"/>
        </w:rPr>
        <w:t xml:space="preserve"> заключить договор с обладателем права, являющегося предметом торгов, в течение 5 (пяти) рабочих дней с даты подведения итогов торгов.</w:t>
      </w:r>
    </w:p>
    <w:p w14:paraId="3996C76C" w14:textId="77777777" w:rsidR="00283DDE" w:rsidRPr="00095368" w:rsidRDefault="00283D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 xml:space="preserve">3.4. В случае </w:t>
      </w:r>
      <w:r w:rsidR="001F4A96" w:rsidRPr="00095368">
        <w:rPr>
          <w:rFonts w:ascii="Times New Roman" w:hAnsi="Times New Roman" w:cs="Times New Roman"/>
          <w:sz w:val="22"/>
          <w:szCs w:val="22"/>
        </w:rPr>
        <w:t>признания</w:t>
      </w:r>
      <w:r w:rsidRPr="00095368">
        <w:rPr>
          <w:rFonts w:ascii="Times New Roman" w:hAnsi="Times New Roman" w:cs="Times New Roman"/>
          <w:sz w:val="22"/>
          <w:szCs w:val="22"/>
        </w:rPr>
        <w:t xml:space="preserve"> Претендента победителем торгов и заключении с ним договора, сумма внесенного им задатка засчитывается в счет исполнения обязательств по заключенному договору.</w:t>
      </w:r>
    </w:p>
    <w:p w14:paraId="686D490F" w14:textId="77777777" w:rsidR="00283DDE" w:rsidRPr="00095368" w:rsidRDefault="00283DDE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 xml:space="preserve">3.5. </w:t>
      </w:r>
      <w:r w:rsidR="0004172E" w:rsidRPr="00095368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95368">
        <w:rPr>
          <w:rFonts w:ascii="Times New Roman" w:hAnsi="Times New Roman" w:cs="Times New Roman"/>
          <w:sz w:val="22"/>
          <w:szCs w:val="22"/>
        </w:rPr>
        <w:t xml:space="preserve"> не возвращает задаток в случае:</w:t>
      </w:r>
    </w:p>
    <w:p w14:paraId="4398A196" w14:textId="77777777" w:rsidR="00283DDE" w:rsidRPr="00095368" w:rsidRDefault="00283DDE" w:rsidP="00397E8A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095368">
        <w:rPr>
          <w:sz w:val="22"/>
          <w:szCs w:val="22"/>
        </w:rPr>
        <w:lastRenderedPageBreak/>
        <w:t>3.5.1. Не участия Претендента в торгах, а также в случае отказа от участия в торгах, в том числе в случае изменения или отзыва своей заявки на участие в торгах после окончания срока представления заявок на участие в торгах.</w:t>
      </w:r>
    </w:p>
    <w:p w14:paraId="517BC8DD" w14:textId="77777777" w:rsidR="00283DDE" w:rsidRPr="00095368" w:rsidRDefault="00283DDE" w:rsidP="00397E8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95368">
        <w:rPr>
          <w:sz w:val="22"/>
          <w:szCs w:val="22"/>
        </w:rPr>
        <w:t xml:space="preserve">3.5.2. Отказа Претендента от заключения договора при признании его победителем торгов или при </w:t>
      </w:r>
      <w:r w:rsidR="00095368" w:rsidRPr="00095368">
        <w:rPr>
          <w:sz w:val="22"/>
          <w:szCs w:val="22"/>
        </w:rPr>
        <w:t>не подписании</w:t>
      </w:r>
      <w:r w:rsidRPr="00095368">
        <w:rPr>
          <w:sz w:val="22"/>
          <w:szCs w:val="22"/>
        </w:rPr>
        <w:t xml:space="preserve"> им договора в течение 5 (пяти) рабочих дней с даты подведения итогов торгов.</w:t>
      </w:r>
    </w:p>
    <w:p w14:paraId="14D5AA2B" w14:textId="77777777" w:rsidR="00AE26BC" w:rsidRPr="00095368" w:rsidRDefault="00283DDE" w:rsidP="00397E8A">
      <w:pPr>
        <w:jc w:val="both"/>
        <w:rPr>
          <w:sz w:val="22"/>
          <w:szCs w:val="22"/>
        </w:rPr>
      </w:pPr>
      <w:r w:rsidRPr="00095368">
        <w:rPr>
          <w:sz w:val="22"/>
          <w:szCs w:val="22"/>
        </w:rPr>
        <w:t xml:space="preserve">3.6. На денежные средства, внесенные Претендентом в кассу Продавца в счет задатка, проценты не начисляются. Возврату подлежит сумма, равная </w:t>
      </w:r>
      <w:r w:rsidR="00797738" w:rsidRPr="00095368">
        <w:rPr>
          <w:sz w:val="22"/>
          <w:szCs w:val="22"/>
        </w:rPr>
        <w:t>сумме задатка</w:t>
      </w:r>
      <w:r w:rsidRPr="00095368">
        <w:rPr>
          <w:sz w:val="22"/>
          <w:szCs w:val="22"/>
        </w:rPr>
        <w:t>.</w:t>
      </w:r>
    </w:p>
    <w:p w14:paraId="63EDEBF7" w14:textId="77777777" w:rsidR="00AE26BC" w:rsidRPr="00095368" w:rsidRDefault="00AE26BC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4. СРОК ДЕЙСТВИЯ ДОГОВОРА</w:t>
      </w:r>
    </w:p>
    <w:p w14:paraId="39825359" w14:textId="77777777" w:rsidR="00AE26BC" w:rsidRPr="00095368" w:rsidRDefault="00797738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4.1</w:t>
      </w:r>
      <w:r w:rsidR="00AE26BC" w:rsidRPr="00095368">
        <w:rPr>
          <w:rFonts w:ascii="Times New Roman" w:hAnsi="Times New Roman" w:cs="Times New Roman"/>
          <w:sz w:val="22"/>
          <w:szCs w:val="22"/>
        </w:rPr>
        <w:t>. Договор о задатке прекращается при возврате суммы задатка Претенденту</w:t>
      </w:r>
      <w:r w:rsidR="000B4DD0" w:rsidRPr="00095368">
        <w:rPr>
          <w:rFonts w:ascii="Times New Roman" w:hAnsi="Times New Roman" w:cs="Times New Roman"/>
          <w:sz w:val="22"/>
          <w:szCs w:val="22"/>
        </w:rPr>
        <w:t>, а также в случаях, предусмотренных пунктом 3.5 настоящего договора</w:t>
      </w:r>
      <w:r w:rsidR="00AE26BC" w:rsidRPr="00095368">
        <w:rPr>
          <w:rFonts w:ascii="Times New Roman" w:hAnsi="Times New Roman" w:cs="Times New Roman"/>
          <w:sz w:val="22"/>
          <w:szCs w:val="22"/>
        </w:rPr>
        <w:t>.</w:t>
      </w:r>
    </w:p>
    <w:p w14:paraId="57C45765" w14:textId="77777777" w:rsidR="00AE26BC" w:rsidRPr="00095368" w:rsidRDefault="00AE26BC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5. РАЗРЕШЕНИЕ СПОРОВ</w:t>
      </w:r>
    </w:p>
    <w:p w14:paraId="2259A445" w14:textId="279C6708" w:rsidR="00AE26BC" w:rsidRPr="00095368" w:rsidRDefault="00AE26BC" w:rsidP="00397E8A">
      <w:pPr>
        <w:pStyle w:val="indent"/>
        <w:spacing w:before="0" w:after="0"/>
        <w:ind w:firstLine="0"/>
        <w:rPr>
          <w:sz w:val="22"/>
          <w:szCs w:val="22"/>
        </w:rPr>
      </w:pPr>
      <w:r w:rsidRPr="00095368">
        <w:rPr>
          <w:sz w:val="22"/>
          <w:szCs w:val="22"/>
        </w:rPr>
        <w:t>5.1. Претендент обязуется</w:t>
      </w:r>
      <w:r w:rsidR="00C416E3" w:rsidRPr="00095368">
        <w:rPr>
          <w:sz w:val="22"/>
          <w:szCs w:val="22"/>
        </w:rPr>
        <w:t xml:space="preserve"> выполнять</w:t>
      </w:r>
      <w:r w:rsidR="001F4A96" w:rsidRPr="00095368">
        <w:rPr>
          <w:sz w:val="22"/>
          <w:szCs w:val="22"/>
        </w:rPr>
        <w:t xml:space="preserve"> положения</w:t>
      </w:r>
      <w:r w:rsidR="00C416E3" w:rsidRPr="00095368">
        <w:rPr>
          <w:sz w:val="22"/>
          <w:szCs w:val="22"/>
        </w:rPr>
        <w:t xml:space="preserve"> </w:t>
      </w:r>
      <w:r w:rsidR="001F4A96" w:rsidRPr="00095368">
        <w:rPr>
          <w:sz w:val="22"/>
          <w:szCs w:val="22"/>
        </w:rPr>
        <w:t>порядка, сроках и условий продажи имущества</w:t>
      </w:r>
      <w:r w:rsidR="006C461A" w:rsidRPr="00095368">
        <w:rPr>
          <w:sz w:val="22"/>
          <w:szCs w:val="22"/>
        </w:rPr>
        <w:t xml:space="preserve"> </w:t>
      </w:r>
      <w:r w:rsidR="00AE145C">
        <w:rPr>
          <w:sz w:val="22"/>
          <w:szCs w:val="22"/>
        </w:rPr>
        <w:t>ООО «ГАРАНТ»</w:t>
      </w:r>
      <w:r w:rsidR="00CE11DA" w:rsidRPr="00095368">
        <w:rPr>
          <w:sz w:val="22"/>
          <w:szCs w:val="22"/>
        </w:rPr>
        <w:t>,</w:t>
      </w:r>
      <w:r w:rsidR="0004172E" w:rsidRPr="00095368">
        <w:rPr>
          <w:sz w:val="22"/>
          <w:szCs w:val="22"/>
        </w:rPr>
        <w:t xml:space="preserve"> </w:t>
      </w:r>
      <w:r w:rsidRPr="00095368">
        <w:rPr>
          <w:sz w:val="22"/>
          <w:szCs w:val="22"/>
        </w:rPr>
        <w:t xml:space="preserve">с которым </w:t>
      </w:r>
      <w:r w:rsidR="003C19BB" w:rsidRPr="00095368">
        <w:rPr>
          <w:sz w:val="22"/>
          <w:szCs w:val="22"/>
        </w:rPr>
        <w:t xml:space="preserve">Претендент </w:t>
      </w:r>
      <w:r w:rsidRPr="00095368">
        <w:rPr>
          <w:sz w:val="22"/>
          <w:szCs w:val="22"/>
        </w:rPr>
        <w:t>ознакомлен и согласен.</w:t>
      </w:r>
    </w:p>
    <w:p w14:paraId="63FFB817" w14:textId="77777777" w:rsidR="00AE26BC" w:rsidRPr="00095368" w:rsidRDefault="00AE26BC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5.2. Споры, которые могут возникнуть при исполнении условий настоящего Договора, Стороны будут стремиться решать путем переговоров.</w:t>
      </w:r>
      <w:r w:rsidR="009F3E92" w:rsidRPr="00095368">
        <w:rPr>
          <w:rFonts w:ascii="Times New Roman" w:hAnsi="Times New Roman" w:cs="Times New Roman"/>
          <w:sz w:val="22"/>
          <w:szCs w:val="22"/>
        </w:rPr>
        <w:t xml:space="preserve"> </w:t>
      </w:r>
      <w:r w:rsidRPr="00095368">
        <w:rPr>
          <w:rFonts w:ascii="Times New Roman" w:hAnsi="Times New Roman" w:cs="Times New Roman"/>
          <w:sz w:val="22"/>
          <w:szCs w:val="22"/>
        </w:rPr>
        <w:t xml:space="preserve">При </w:t>
      </w:r>
      <w:r w:rsidR="00095368" w:rsidRPr="00095368">
        <w:rPr>
          <w:rFonts w:ascii="Times New Roman" w:hAnsi="Times New Roman" w:cs="Times New Roman"/>
          <w:sz w:val="22"/>
          <w:szCs w:val="22"/>
        </w:rPr>
        <w:t>не достижении</w:t>
      </w:r>
      <w:r w:rsidRPr="00095368">
        <w:rPr>
          <w:rFonts w:ascii="Times New Roman" w:hAnsi="Times New Roman" w:cs="Times New Roman"/>
          <w:sz w:val="22"/>
          <w:szCs w:val="22"/>
        </w:rPr>
        <w:t xml:space="preserve"> соглашения спорные вопросы разрешаются в судебном порядке.</w:t>
      </w:r>
    </w:p>
    <w:p w14:paraId="64464011" w14:textId="77777777" w:rsidR="00AE26BC" w:rsidRPr="00095368" w:rsidRDefault="00AE26BC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5.3.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14:paraId="7614B3B9" w14:textId="77777777" w:rsidR="00AE26BC" w:rsidRPr="00095368" w:rsidRDefault="00AE26BC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14:paraId="133FC176" w14:textId="77777777" w:rsidR="00AE26BC" w:rsidRPr="00095368" w:rsidRDefault="00AE26BC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6.1. Настоящий Договор составлен в двух экземплярах - по одному для каждой из Сторон. Оба экземпляра идентичны и имеют равную юридическую силу.</w:t>
      </w:r>
    </w:p>
    <w:p w14:paraId="0FED8C16" w14:textId="77777777" w:rsidR="00AE26BC" w:rsidRPr="00095368" w:rsidRDefault="00AE26BC" w:rsidP="00397E8A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2723CEA8" w14:textId="77777777" w:rsidR="00AE26BC" w:rsidRPr="00095368" w:rsidRDefault="00AE26BC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sz w:val="22"/>
          <w:szCs w:val="22"/>
        </w:rPr>
        <w:t>7. АДРЕСА, БАНКОВСКИЕ РЕКВИЗИТЫ И ПОДПИСИ СТОРОН</w:t>
      </w:r>
    </w:p>
    <w:p w14:paraId="23BBD262" w14:textId="77777777" w:rsidR="00D3016E" w:rsidRPr="00095368" w:rsidRDefault="00D3016E" w:rsidP="00397E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7782BAC9" w14:textId="77777777" w:rsidR="00A7424C" w:rsidRPr="00095368" w:rsidRDefault="00A7424C" w:rsidP="00397E8A">
      <w:pPr>
        <w:pStyle w:val="ConsNonformat"/>
        <w:widowControl/>
        <w:autoSpaceDE/>
        <w:autoSpaceDN/>
        <w:adjustRightInd/>
        <w:rPr>
          <w:rFonts w:ascii="Times New Roman" w:hAnsi="Times New Roman" w:cs="Times New Roman"/>
          <w:b/>
          <w:sz w:val="22"/>
          <w:szCs w:val="22"/>
        </w:rPr>
      </w:pPr>
      <w:r w:rsidRPr="00095368">
        <w:rPr>
          <w:rFonts w:ascii="Times New Roman" w:hAnsi="Times New Roman" w:cs="Times New Roman"/>
          <w:b/>
          <w:sz w:val="22"/>
          <w:szCs w:val="22"/>
        </w:rPr>
        <w:t>Организатор торгов:</w:t>
      </w:r>
    </w:p>
    <w:p w14:paraId="6D44B245" w14:textId="3D681C6C" w:rsidR="00797738" w:rsidRPr="00397E8A" w:rsidRDefault="00BF0A74" w:rsidP="00397E8A">
      <w:pPr>
        <w:pStyle w:val="ConsNonformat"/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095368">
        <w:rPr>
          <w:rFonts w:ascii="Times New Roman" w:hAnsi="Times New Roman" w:cs="Times New Roman"/>
          <w:b/>
          <w:sz w:val="22"/>
          <w:szCs w:val="22"/>
        </w:rPr>
        <w:t xml:space="preserve">Конкурсный управляющий </w:t>
      </w:r>
      <w:r w:rsidR="00AE145C">
        <w:rPr>
          <w:rFonts w:ascii="Times New Roman" w:hAnsi="Times New Roman" w:cs="Times New Roman"/>
          <w:b/>
          <w:sz w:val="22"/>
          <w:szCs w:val="22"/>
        </w:rPr>
        <w:t>ООО «Гарант»</w:t>
      </w:r>
      <w:r w:rsidR="008E4DAA" w:rsidRPr="008E4DA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E145C">
        <w:rPr>
          <w:rFonts w:ascii="Times New Roman" w:hAnsi="Times New Roman" w:cs="Times New Roman"/>
          <w:b/>
          <w:sz w:val="22"/>
          <w:szCs w:val="22"/>
        </w:rPr>
        <w:t>Поповцев Михаил Юрьевич</w:t>
      </w:r>
    </w:p>
    <w:p w14:paraId="7F77E7A4" w14:textId="77777777" w:rsidR="00797738" w:rsidRPr="00095368" w:rsidRDefault="00797738" w:rsidP="00397E8A">
      <w:pPr>
        <w:tabs>
          <w:tab w:val="num" w:pos="72"/>
          <w:tab w:val="num" w:pos="660"/>
          <w:tab w:val="left" w:pos="1080"/>
        </w:tabs>
        <w:jc w:val="both"/>
        <w:rPr>
          <w:b/>
          <w:sz w:val="22"/>
          <w:szCs w:val="22"/>
        </w:rPr>
      </w:pPr>
    </w:p>
    <w:p w14:paraId="35FE720B" w14:textId="77777777" w:rsidR="00BF39F1" w:rsidRPr="00095368" w:rsidRDefault="00BF39F1" w:rsidP="00397E8A">
      <w:pPr>
        <w:tabs>
          <w:tab w:val="num" w:pos="72"/>
          <w:tab w:val="num" w:pos="660"/>
          <w:tab w:val="left" w:pos="1080"/>
        </w:tabs>
        <w:jc w:val="both"/>
        <w:rPr>
          <w:b/>
          <w:sz w:val="22"/>
          <w:szCs w:val="22"/>
        </w:rPr>
      </w:pPr>
      <w:r w:rsidRPr="00095368">
        <w:rPr>
          <w:b/>
          <w:sz w:val="22"/>
          <w:szCs w:val="22"/>
        </w:rPr>
        <w:t xml:space="preserve">Претендент </w:t>
      </w:r>
    </w:p>
    <w:p w14:paraId="7D69E663" w14:textId="77777777" w:rsidR="00BF39F1" w:rsidRDefault="001D1AC2" w:rsidP="00397E8A">
      <w:pPr>
        <w:tabs>
          <w:tab w:val="num" w:pos="72"/>
          <w:tab w:val="num" w:pos="660"/>
          <w:tab w:val="left" w:pos="1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14:paraId="62B84E5C" w14:textId="77777777" w:rsidR="001D1AC2" w:rsidRPr="00095368" w:rsidRDefault="001D1AC2" w:rsidP="00397E8A">
      <w:pPr>
        <w:tabs>
          <w:tab w:val="num" w:pos="72"/>
          <w:tab w:val="num" w:pos="660"/>
          <w:tab w:val="left" w:pos="1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sectPr w:rsidR="001D1AC2" w:rsidRPr="00095368" w:rsidSect="001D1AC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D77D3"/>
    <w:multiLevelType w:val="hybridMultilevel"/>
    <w:tmpl w:val="DBC0F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B6028"/>
    <w:multiLevelType w:val="hybridMultilevel"/>
    <w:tmpl w:val="302EB4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AFA766C"/>
    <w:multiLevelType w:val="hybridMultilevel"/>
    <w:tmpl w:val="A26EE97A"/>
    <w:lvl w:ilvl="0" w:tplc="FF4465E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255F0"/>
    <w:multiLevelType w:val="hybridMultilevel"/>
    <w:tmpl w:val="15C23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12228"/>
    <w:multiLevelType w:val="hybridMultilevel"/>
    <w:tmpl w:val="DBC0F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64076"/>
    <w:multiLevelType w:val="hybridMultilevel"/>
    <w:tmpl w:val="6F46280A"/>
    <w:lvl w:ilvl="0" w:tplc="402C555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01"/>
    <w:rsid w:val="000118E3"/>
    <w:rsid w:val="00021C2E"/>
    <w:rsid w:val="000226E0"/>
    <w:rsid w:val="000373C5"/>
    <w:rsid w:val="0004172E"/>
    <w:rsid w:val="00065539"/>
    <w:rsid w:val="0006621E"/>
    <w:rsid w:val="00095368"/>
    <w:rsid w:val="000B4DD0"/>
    <w:rsid w:val="000C00AE"/>
    <w:rsid w:val="000C5071"/>
    <w:rsid w:val="000C5366"/>
    <w:rsid w:val="000C5DC4"/>
    <w:rsid w:val="000F7EBC"/>
    <w:rsid w:val="00111E95"/>
    <w:rsid w:val="00114FB2"/>
    <w:rsid w:val="00131AB1"/>
    <w:rsid w:val="00134988"/>
    <w:rsid w:val="00137CAF"/>
    <w:rsid w:val="00140268"/>
    <w:rsid w:val="001B02D6"/>
    <w:rsid w:val="001B2701"/>
    <w:rsid w:val="001D1AC2"/>
    <w:rsid w:val="001D2159"/>
    <w:rsid w:val="001E002A"/>
    <w:rsid w:val="001E51E9"/>
    <w:rsid w:val="001F4A96"/>
    <w:rsid w:val="001F62B4"/>
    <w:rsid w:val="00202F4C"/>
    <w:rsid w:val="0022183B"/>
    <w:rsid w:val="002263CD"/>
    <w:rsid w:val="00230E3B"/>
    <w:rsid w:val="00243965"/>
    <w:rsid w:val="00253AAB"/>
    <w:rsid w:val="0028330C"/>
    <w:rsid w:val="00283DDE"/>
    <w:rsid w:val="002A794E"/>
    <w:rsid w:val="002C1265"/>
    <w:rsid w:val="00312356"/>
    <w:rsid w:val="003172D5"/>
    <w:rsid w:val="00324D21"/>
    <w:rsid w:val="003507B3"/>
    <w:rsid w:val="00374A50"/>
    <w:rsid w:val="00377FD1"/>
    <w:rsid w:val="00386D22"/>
    <w:rsid w:val="00391301"/>
    <w:rsid w:val="00397E8A"/>
    <w:rsid w:val="003C19BB"/>
    <w:rsid w:val="003D6C74"/>
    <w:rsid w:val="003E164F"/>
    <w:rsid w:val="003E3DC5"/>
    <w:rsid w:val="00421351"/>
    <w:rsid w:val="00430638"/>
    <w:rsid w:val="004557C0"/>
    <w:rsid w:val="00461324"/>
    <w:rsid w:val="00471EC4"/>
    <w:rsid w:val="00483C17"/>
    <w:rsid w:val="004A337C"/>
    <w:rsid w:val="004A50BA"/>
    <w:rsid w:val="004B3B63"/>
    <w:rsid w:val="004C2C08"/>
    <w:rsid w:val="004D6490"/>
    <w:rsid w:val="004E7068"/>
    <w:rsid w:val="004F5270"/>
    <w:rsid w:val="00546F9E"/>
    <w:rsid w:val="00565760"/>
    <w:rsid w:val="005676C1"/>
    <w:rsid w:val="00571F04"/>
    <w:rsid w:val="0057227D"/>
    <w:rsid w:val="00574E3E"/>
    <w:rsid w:val="00577CBD"/>
    <w:rsid w:val="005818A1"/>
    <w:rsid w:val="005A3084"/>
    <w:rsid w:val="005A5A94"/>
    <w:rsid w:val="005C2321"/>
    <w:rsid w:val="005C562A"/>
    <w:rsid w:val="005D38BE"/>
    <w:rsid w:val="005D57D6"/>
    <w:rsid w:val="005D7543"/>
    <w:rsid w:val="005F165A"/>
    <w:rsid w:val="0061185E"/>
    <w:rsid w:val="00644D75"/>
    <w:rsid w:val="00655947"/>
    <w:rsid w:val="00680610"/>
    <w:rsid w:val="006B2B85"/>
    <w:rsid w:val="006C461A"/>
    <w:rsid w:val="006F1864"/>
    <w:rsid w:val="006F290B"/>
    <w:rsid w:val="006F4120"/>
    <w:rsid w:val="00724A46"/>
    <w:rsid w:val="007258C4"/>
    <w:rsid w:val="00740133"/>
    <w:rsid w:val="007877ED"/>
    <w:rsid w:val="00790475"/>
    <w:rsid w:val="00797738"/>
    <w:rsid w:val="007C3956"/>
    <w:rsid w:val="007D77AA"/>
    <w:rsid w:val="007E342E"/>
    <w:rsid w:val="007F550A"/>
    <w:rsid w:val="008017AB"/>
    <w:rsid w:val="00810D23"/>
    <w:rsid w:val="00851C36"/>
    <w:rsid w:val="008767A1"/>
    <w:rsid w:val="00877B6C"/>
    <w:rsid w:val="008871C3"/>
    <w:rsid w:val="008A7364"/>
    <w:rsid w:val="008C1869"/>
    <w:rsid w:val="008E4DAA"/>
    <w:rsid w:val="00900A24"/>
    <w:rsid w:val="009076E6"/>
    <w:rsid w:val="009114D6"/>
    <w:rsid w:val="00925B02"/>
    <w:rsid w:val="00943F7D"/>
    <w:rsid w:val="00965763"/>
    <w:rsid w:val="00970E8E"/>
    <w:rsid w:val="00987D95"/>
    <w:rsid w:val="009C78CF"/>
    <w:rsid w:val="009D4E51"/>
    <w:rsid w:val="009E184C"/>
    <w:rsid w:val="009E6A5E"/>
    <w:rsid w:val="009E6BBA"/>
    <w:rsid w:val="009F3E92"/>
    <w:rsid w:val="009F5172"/>
    <w:rsid w:val="00A04BB2"/>
    <w:rsid w:val="00A05FB0"/>
    <w:rsid w:val="00A114B3"/>
    <w:rsid w:val="00A12804"/>
    <w:rsid w:val="00A16338"/>
    <w:rsid w:val="00A16DA1"/>
    <w:rsid w:val="00A26060"/>
    <w:rsid w:val="00A51D31"/>
    <w:rsid w:val="00A5209E"/>
    <w:rsid w:val="00A530D5"/>
    <w:rsid w:val="00A7424C"/>
    <w:rsid w:val="00A9170D"/>
    <w:rsid w:val="00A94F7B"/>
    <w:rsid w:val="00AA5F38"/>
    <w:rsid w:val="00AC05E6"/>
    <w:rsid w:val="00AD25F7"/>
    <w:rsid w:val="00AE145C"/>
    <w:rsid w:val="00AE26BC"/>
    <w:rsid w:val="00AF1C8F"/>
    <w:rsid w:val="00AF225E"/>
    <w:rsid w:val="00AF3AB8"/>
    <w:rsid w:val="00AF5D8C"/>
    <w:rsid w:val="00AF60D9"/>
    <w:rsid w:val="00B0137C"/>
    <w:rsid w:val="00B10EDE"/>
    <w:rsid w:val="00B278AF"/>
    <w:rsid w:val="00B41A2C"/>
    <w:rsid w:val="00B51CB7"/>
    <w:rsid w:val="00BA7025"/>
    <w:rsid w:val="00BB0D57"/>
    <w:rsid w:val="00BB0F22"/>
    <w:rsid w:val="00BB2328"/>
    <w:rsid w:val="00BD366C"/>
    <w:rsid w:val="00BF0A74"/>
    <w:rsid w:val="00BF39F1"/>
    <w:rsid w:val="00C043FD"/>
    <w:rsid w:val="00C06E6E"/>
    <w:rsid w:val="00C114E2"/>
    <w:rsid w:val="00C279EC"/>
    <w:rsid w:val="00C416E3"/>
    <w:rsid w:val="00C50D70"/>
    <w:rsid w:val="00C672B0"/>
    <w:rsid w:val="00C741F3"/>
    <w:rsid w:val="00C77D7E"/>
    <w:rsid w:val="00C87075"/>
    <w:rsid w:val="00C93CC9"/>
    <w:rsid w:val="00C9531B"/>
    <w:rsid w:val="00CB6FAC"/>
    <w:rsid w:val="00CD1A79"/>
    <w:rsid w:val="00CE11DA"/>
    <w:rsid w:val="00CF6AFB"/>
    <w:rsid w:val="00D0744A"/>
    <w:rsid w:val="00D16C9A"/>
    <w:rsid w:val="00D279E2"/>
    <w:rsid w:val="00D3016E"/>
    <w:rsid w:val="00D36B9D"/>
    <w:rsid w:val="00D421AA"/>
    <w:rsid w:val="00D45065"/>
    <w:rsid w:val="00D90909"/>
    <w:rsid w:val="00D92D9F"/>
    <w:rsid w:val="00D93D74"/>
    <w:rsid w:val="00D94627"/>
    <w:rsid w:val="00DA4769"/>
    <w:rsid w:val="00DE6681"/>
    <w:rsid w:val="00DE7EF2"/>
    <w:rsid w:val="00E32609"/>
    <w:rsid w:val="00E65CE1"/>
    <w:rsid w:val="00E9195F"/>
    <w:rsid w:val="00EA0590"/>
    <w:rsid w:val="00EB4193"/>
    <w:rsid w:val="00EC77B4"/>
    <w:rsid w:val="00ED7C30"/>
    <w:rsid w:val="00F06EB1"/>
    <w:rsid w:val="00F11834"/>
    <w:rsid w:val="00F14DA0"/>
    <w:rsid w:val="00F30C2D"/>
    <w:rsid w:val="00F42306"/>
    <w:rsid w:val="00F464AE"/>
    <w:rsid w:val="00F4684B"/>
    <w:rsid w:val="00F52F2E"/>
    <w:rsid w:val="00F66812"/>
    <w:rsid w:val="00F837ED"/>
    <w:rsid w:val="00F84BE7"/>
    <w:rsid w:val="00F903B6"/>
    <w:rsid w:val="00FA307D"/>
    <w:rsid w:val="00FA70EE"/>
    <w:rsid w:val="00FD07C8"/>
    <w:rsid w:val="00FD2868"/>
    <w:rsid w:val="00FD6A79"/>
    <w:rsid w:val="00FE404D"/>
    <w:rsid w:val="00FE4175"/>
    <w:rsid w:val="00FE52DC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99374"/>
  <w15:chartTrackingRefBased/>
  <w15:docId w15:val="{9A1400CB-13AE-48C8-BC21-BC04C451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913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91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16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4C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E00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Текст1"/>
    <w:basedOn w:val="a"/>
    <w:rsid w:val="00D3016E"/>
    <w:rPr>
      <w:rFonts w:ascii="Courier New" w:hAnsi="Courier New"/>
      <w:sz w:val="20"/>
      <w:szCs w:val="20"/>
    </w:rPr>
  </w:style>
  <w:style w:type="character" w:customStyle="1" w:styleId="paragraph">
    <w:name w:val="paragraph"/>
    <w:basedOn w:val="a0"/>
    <w:rsid w:val="00BF39F1"/>
  </w:style>
  <w:style w:type="character" w:styleId="a4">
    <w:name w:val="Strong"/>
    <w:uiPriority w:val="22"/>
    <w:qFormat/>
    <w:rsid w:val="00BF39F1"/>
    <w:rPr>
      <w:b/>
      <w:bCs/>
    </w:rPr>
  </w:style>
  <w:style w:type="paragraph" w:customStyle="1" w:styleId="indent">
    <w:name w:val="indent"/>
    <w:basedOn w:val="a"/>
    <w:rsid w:val="000B4DD0"/>
    <w:pPr>
      <w:spacing w:before="240" w:after="240"/>
      <w:ind w:firstLine="708"/>
      <w:jc w:val="both"/>
    </w:pPr>
  </w:style>
  <w:style w:type="character" w:styleId="a5">
    <w:name w:val="Hyperlink"/>
    <w:unhideWhenUsed/>
    <w:rsid w:val="00C50D70"/>
    <w:rPr>
      <w:color w:val="0000FF"/>
      <w:u w:val="single"/>
    </w:rPr>
  </w:style>
  <w:style w:type="paragraph" w:customStyle="1" w:styleId="Default">
    <w:name w:val="Default"/>
    <w:rsid w:val="005D57D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rsid w:val="006C46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6C461A"/>
    <w:rPr>
      <w:rFonts w:ascii="Tahoma" w:hAnsi="Tahoma" w:cs="Tahoma"/>
      <w:sz w:val="16"/>
      <w:szCs w:val="16"/>
    </w:rPr>
  </w:style>
  <w:style w:type="paragraph" w:customStyle="1" w:styleId="21">
    <w:name w:val="Список 21"/>
    <w:basedOn w:val="a"/>
    <w:rsid w:val="009114D6"/>
    <w:pPr>
      <w:suppressAutoHyphens/>
      <w:ind w:left="566" w:hanging="283"/>
    </w:pPr>
    <w:rPr>
      <w:lang w:eastAsia="ar-SA"/>
    </w:rPr>
  </w:style>
  <w:style w:type="paragraph" w:styleId="a8">
    <w:name w:val="List Paragraph"/>
    <w:basedOn w:val="a"/>
    <w:uiPriority w:val="34"/>
    <w:qFormat/>
    <w:rsid w:val="00911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664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NP "URSO AU"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Alex</dc:creator>
  <cp:keywords/>
  <dc:description/>
  <cp:lastModifiedBy>Think</cp:lastModifiedBy>
  <cp:revision>7</cp:revision>
  <cp:lastPrinted>2014-12-02T05:32:00Z</cp:lastPrinted>
  <dcterms:created xsi:type="dcterms:W3CDTF">2026-07-06T04:35:00Z</dcterms:created>
  <dcterms:modified xsi:type="dcterms:W3CDTF">2026-08-26T06:35:00Z</dcterms:modified>
</cp:coreProperties>
</file>