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C5FC3" w14:textId="77777777" w:rsidR="006D025C" w:rsidRDefault="006D025C" w:rsidP="006D025C">
      <w:pPr>
        <w:autoSpaceDE w:val="0"/>
        <w:jc w:val="center"/>
        <w:rPr>
          <w:b/>
        </w:rPr>
      </w:pPr>
      <w:r>
        <w:rPr>
          <w:b/>
        </w:rPr>
        <w:t>Договор</w:t>
      </w:r>
    </w:p>
    <w:p w14:paraId="5442B2C0" w14:textId="77777777" w:rsidR="006D025C" w:rsidRDefault="006D025C" w:rsidP="006D025C">
      <w:pPr>
        <w:autoSpaceDE w:val="0"/>
        <w:jc w:val="center"/>
        <w:rPr>
          <w:b/>
        </w:rPr>
      </w:pPr>
      <w:r>
        <w:rPr>
          <w:b/>
        </w:rPr>
        <w:t>Цессии (уступки) права требования</w:t>
      </w:r>
    </w:p>
    <w:p w14:paraId="069110A2" w14:textId="77777777" w:rsidR="00FA01DD" w:rsidRDefault="00FA01DD">
      <w:pPr>
        <w:spacing w:after="120"/>
      </w:pPr>
    </w:p>
    <w:p w14:paraId="276D9244" w14:textId="45F1194C" w:rsidR="00FA01DD" w:rsidRDefault="00C02E81" w:rsidP="00C02E81">
      <w:pPr>
        <w:tabs>
          <w:tab w:val="right" w:pos="9026"/>
        </w:tabs>
        <w:spacing w:after="160" w:line="276" w:lineRule="auto"/>
        <w:jc w:val="left"/>
        <w:rPr>
          <w:b/>
          <w:bCs/>
        </w:rPr>
      </w:pPr>
      <w:r w:rsidRPr="006D025C">
        <w:rPr>
          <w:b/>
          <w:bCs/>
        </w:rPr>
        <w:t>г. Красноярск</w:t>
      </w:r>
      <w:r w:rsidRPr="006D025C">
        <w:rPr>
          <w:b/>
          <w:bCs/>
        </w:rPr>
        <w:tab/>
        <w:t>«____» ______________ 2026 г.</w:t>
      </w:r>
    </w:p>
    <w:p w14:paraId="1B5A475C" w14:textId="77777777" w:rsidR="00C02E81" w:rsidRPr="00C02E81" w:rsidRDefault="00C02E81" w:rsidP="00C02E81">
      <w:pPr>
        <w:tabs>
          <w:tab w:val="right" w:pos="9026"/>
        </w:tabs>
        <w:spacing w:after="160" w:line="276" w:lineRule="auto"/>
        <w:jc w:val="left"/>
        <w:rPr>
          <w:b/>
          <w:bCs/>
        </w:rPr>
      </w:pPr>
    </w:p>
    <w:p w14:paraId="4503EC8A" w14:textId="5B5B8420" w:rsidR="00FA01DD" w:rsidRDefault="006D025C" w:rsidP="00C02E81">
      <w:pPr>
        <w:spacing w:line="276" w:lineRule="auto"/>
      </w:pPr>
      <w:r w:rsidRPr="006D025C">
        <w:rPr>
          <w:b/>
          <w:bCs/>
        </w:rPr>
        <w:t>ООО</w:t>
      </w:r>
      <w:r w:rsidR="00C02E81" w:rsidRPr="006D025C">
        <w:rPr>
          <w:b/>
          <w:bCs/>
        </w:rPr>
        <w:t xml:space="preserve"> «Леспром» (ОГРН 1134253000584, ИНН 4253012283, КПП 425301001),</w:t>
      </w:r>
      <w:r w:rsidR="00C02E81">
        <w:t xml:space="preserve"> юридический адрес: 654032, Кемеровская область Кузбасс, г. Новокузнецк, ул. Толмачева (Кузнецкий район), д. 47А, признанное несостоятельным (банкротом) решением Арбитражного суда Кемеровской области по делу № А27-8089/2023 от 05 сентября 2023 года, в лице конкурсного управляющего </w:t>
      </w:r>
      <w:proofErr w:type="spellStart"/>
      <w:r w:rsidR="00C02E81">
        <w:t>Искандирова</w:t>
      </w:r>
      <w:proofErr w:type="spellEnd"/>
      <w:r w:rsidR="00C02E81">
        <w:t xml:space="preserve"> Дмитрия Гумаровича (ИНН 241104325969), члена Ассоциации «Московская саморегулируемая организация профессиональных арбитражных управляющих», действующего на основании указанного судебного акта, именуемое в дальнейшем </w:t>
      </w:r>
      <w:r w:rsidR="00C02E81">
        <w:rPr>
          <w:b/>
          <w:bCs/>
        </w:rPr>
        <w:t>«Цедент»</w:t>
      </w:r>
      <w:r w:rsidR="00C02E81">
        <w:t>, с одной стороны, и</w:t>
      </w:r>
      <w:r>
        <w:t xml:space="preserve"> </w:t>
      </w:r>
      <w:r w:rsidR="00C02E81">
        <w:rPr>
          <w:b/>
          <w:bCs/>
        </w:rPr>
        <w:t>____________________________________________________</w:t>
      </w:r>
      <w:r w:rsidR="00C02E81">
        <w:t xml:space="preserve">, именуемое в дальнейшем </w:t>
      </w:r>
      <w:r w:rsidR="00C02E81">
        <w:rPr>
          <w:b/>
          <w:bCs/>
        </w:rPr>
        <w:t>«Цессионарий»</w:t>
      </w:r>
      <w:r w:rsidR="00C02E81">
        <w:t>, с другой стороны,</w:t>
      </w:r>
      <w:r>
        <w:t xml:space="preserve"> </w:t>
      </w:r>
      <w:r w:rsidR="00C02E81">
        <w:t xml:space="preserve">совместно именуемые </w:t>
      </w:r>
      <w:r w:rsidR="00C02E81">
        <w:rPr>
          <w:b/>
          <w:bCs/>
        </w:rPr>
        <w:t>«Стороны»</w:t>
      </w:r>
      <w:r w:rsidR="00C02E81">
        <w:t>, заключили настоящий договор о нижеследующем:</w:t>
      </w:r>
    </w:p>
    <w:p w14:paraId="1C1FC649" w14:textId="77777777" w:rsidR="00C02E81" w:rsidRDefault="00C02E81" w:rsidP="00C02E81">
      <w:pPr>
        <w:spacing w:line="276" w:lineRule="auto"/>
        <w:jc w:val="center"/>
        <w:rPr>
          <w:b/>
          <w:bCs/>
        </w:rPr>
      </w:pPr>
    </w:p>
    <w:p w14:paraId="42964E76" w14:textId="11E67354" w:rsidR="00FA01DD" w:rsidRDefault="008D54E8" w:rsidP="008D54E8">
      <w:pPr>
        <w:spacing w:line="276" w:lineRule="auto"/>
        <w:jc w:val="center"/>
      </w:pPr>
      <w:r>
        <w:t xml:space="preserve">1. </w:t>
      </w:r>
      <w:r w:rsidR="00C02E81" w:rsidRPr="00C02E81">
        <w:t>ПРЕДМЕТ ДОГОВОРА</w:t>
      </w:r>
    </w:p>
    <w:p w14:paraId="490A08F2" w14:textId="77777777" w:rsidR="008D54E8" w:rsidRPr="00C02E81" w:rsidRDefault="008D54E8" w:rsidP="008D54E8"/>
    <w:p w14:paraId="7047A911" w14:textId="5D0F1F59" w:rsidR="00FA01DD" w:rsidRDefault="00C02E81" w:rsidP="00C02E81">
      <w:pPr>
        <w:spacing w:line="276" w:lineRule="auto"/>
      </w:pPr>
      <w:r>
        <w:t>1.1. Цедент уступает, а Цессионарий принимает в полном объеме требования по Лоту № 1  право требования ООО «Леспром» к Кулагиной (Абрашиной) Олесе Николаевне, ИНН 422108142840, 25.03.1986 г.р. Право требования о взыскании в конкурсную массу ООО «Леспром» как последствия недействительности сделок по получению денежных средств со счета Должника в период с 02.12.2020 по 19.10.2021. Номинальный размер задолженности, присужденный судебным актом, — 2 485 000,00 руб.; в счет исполнения поступило 99,98 руб.; остаток права требования по состоянию на 17.08.2026 2 484 900,02 руб. Право требования установлено определением Арбитражного суда Кемеровской области от 10.09.2025 по делу № А27-8089/2023 (обособленный спор № А27-8089-6/2023), оставленным без изменения постановлением Седьмого арбитражного апелляционного суда от 20.01.2026.</w:t>
      </w:r>
    </w:p>
    <w:p w14:paraId="65F0C3A4" w14:textId="36B1B3A1" w:rsidR="00FA01DD" w:rsidRDefault="00C02E81" w:rsidP="00C02E81">
      <w:pPr>
        <w:spacing w:line="276" w:lineRule="auto"/>
      </w:pPr>
      <w:r>
        <w:t>1.2. К Цессионарию переходят права, обеспечивающие исполнение указанных в настоящем договоре обязательств, а также другие связанные с требованием права, в том числе право на неуплаченные проценты, а также права на процессуальное и исполнительное правопреемство в объеме, допускаемом законодательством Российской Федерации. Права, неразрывно связанные с личностью кредитора, если таковые возникнут, предметом уступки не являются.</w:t>
      </w:r>
    </w:p>
    <w:p w14:paraId="3D79E300" w14:textId="77777777" w:rsidR="00C02E81" w:rsidRDefault="00C02E81" w:rsidP="00C02E81">
      <w:pPr>
        <w:spacing w:line="276" w:lineRule="auto"/>
        <w:jc w:val="center"/>
        <w:rPr>
          <w:b/>
          <w:bCs/>
        </w:rPr>
      </w:pPr>
    </w:p>
    <w:p w14:paraId="334447B8" w14:textId="0A06AF25" w:rsidR="00FA01DD" w:rsidRDefault="00C02E81" w:rsidP="00C02E81">
      <w:pPr>
        <w:spacing w:line="276" w:lineRule="auto"/>
        <w:jc w:val="center"/>
      </w:pPr>
      <w:r w:rsidRPr="00C02E81">
        <w:t>2. ПРАВА И ОБЯЗАННОСТИ СТОРОН</w:t>
      </w:r>
    </w:p>
    <w:p w14:paraId="0E488D3E" w14:textId="77777777" w:rsidR="008D54E8" w:rsidRPr="00C02E81" w:rsidRDefault="008D54E8" w:rsidP="00C02E81">
      <w:pPr>
        <w:spacing w:line="276" w:lineRule="auto"/>
        <w:jc w:val="center"/>
      </w:pPr>
    </w:p>
    <w:p w14:paraId="5D802FD0" w14:textId="2256DBF3" w:rsidR="00FA01DD" w:rsidRDefault="00C02E81" w:rsidP="00C02E81">
      <w:pPr>
        <w:spacing w:line="276" w:lineRule="auto"/>
      </w:pPr>
      <w:r w:rsidRPr="00B107EA">
        <w:rPr>
          <w:b/>
          <w:bCs/>
        </w:rPr>
        <w:t>2.1.</w:t>
      </w:r>
      <w:r>
        <w:t xml:space="preserve"> Имущество передается Цессионарию по акту приема-передачи документов и прав только после полной оплаты цены настоящего договора. В случае непоступления денежных средств в срок, установленный пунктом 3.3 настоящего договора, настоящий договор считается расторгнутым. Задаток в этом случае не возвращается.</w:t>
      </w:r>
    </w:p>
    <w:p w14:paraId="19B733D4" w14:textId="1DFC9B58" w:rsidR="00FA01DD" w:rsidRDefault="00C02E81" w:rsidP="00C02E81">
      <w:pPr>
        <w:spacing w:line="276" w:lineRule="auto"/>
      </w:pPr>
      <w:r w:rsidRPr="00B107EA">
        <w:rPr>
          <w:b/>
          <w:bCs/>
        </w:rPr>
        <w:t>2.2.</w:t>
      </w:r>
      <w:r>
        <w:t xml:space="preserve"> Цедент обязан передать Цессионарию в 3-дневный срок после полной оплаты по настоящему договору документы, удостоверяющие права (требования)</w:t>
      </w:r>
      <w:r w:rsidR="006D025C">
        <w:t>.</w:t>
      </w:r>
    </w:p>
    <w:p w14:paraId="244C09C2" w14:textId="77777777" w:rsidR="00FA01DD" w:rsidRDefault="00C02E81" w:rsidP="00C02E81">
      <w:pPr>
        <w:spacing w:line="276" w:lineRule="auto"/>
      </w:pPr>
      <w:r w:rsidRPr="00B107EA">
        <w:rPr>
          <w:b/>
          <w:bCs/>
        </w:rPr>
        <w:t>2.3.</w:t>
      </w:r>
      <w:r>
        <w:t xml:space="preserve"> Цедент обязан сообщить Цессионарию в тот же срок все иные сведения, имеющие значение для осуществления Цессионарием своих прав по уступленному требованию, которыми Цедент располагает.</w:t>
      </w:r>
    </w:p>
    <w:p w14:paraId="141F24BB" w14:textId="77777777" w:rsidR="00FA01DD" w:rsidRDefault="00C02E81" w:rsidP="00C02E81">
      <w:pPr>
        <w:spacing w:line="276" w:lineRule="auto"/>
      </w:pPr>
      <w:r w:rsidRPr="00B107EA">
        <w:rPr>
          <w:b/>
          <w:bCs/>
        </w:rPr>
        <w:lastRenderedPageBreak/>
        <w:t>2.4.</w:t>
      </w:r>
      <w:r>
        <w:t xml:space="preserve"> За уступаемые права (требования) по настоящему договору Цессионарий обязан выплатить Цеденту денежные средства в сумме, указанной в пункте 3.1 настоящего договора.</w:t>
      </w:r>
    </w:p>
    <w:p w14:paraId="2E365B6C" w14:textId="77777777" w:rsidR="00C02E81" w:rsidRDefault="00C02E81" w:rsidP="00C02E81">
      <w:pPr>
        <w:spacing w:line="276" w:lineRule="auto"/>
        <w:jc w:val="center"/>
      </w:pPr>
    </w:p>
    <w:p w14:paraId="60FED81E" w14:textId="76802C74" w:rsidR="00FA01DD" w:rsidRDefault="00C02E81" w:rsidP="00C02E81">
      <w:pPr>
        <w:spacing w:line="276" w:lineRule="auto"/>
        <w:jc w:val="center"/>
      </w:pPr>
      <w:r w:rsidRPr="00C02E81">
        <w:t xml:space="preserve">3. </w:t>
      </w:r>
      <w:r w:rsidR="006D025C" w:rsidRPr="00C02E81">
        <w:t>ЦЕНА ДОГОВОРА</w:t>
      </w:r>
    </w:p>
    <w:p w14:paraId="2E0D60D9" w14:textId="77777777" w:rsidR="008D54E8" w:rsidRPr="00C02E81" w:rsidRDefault="008D54E8" w:rsidP="00C02E81">
      <w:pPr>
        <w:spacing w:line="276" w:lineRule="auto"/>
        <w:jc w:val="center"/>
      </w:pPr>
    </w:p>
    <w:p w14:paraId="2BB5D2D6" w14:textId="0A1B28EC" w:rsidR="00FA01DD" w:rsidRDefault="00C02E81" w:rsidP="00C02E81">
      <w:pPr>
        <w:spacing w:line="276" w:lineRule="auto"/>
      </w:pPr>
      <w:r>
        <w:t>3.1. За уступаемые права (требования) по настоящему договору Цессионарий выплачивает Цеденту денежные средства в размере ______ (__________________) рублей ___ копеек, НДС не облагается. Цена определена протоколом о результатах торгов посредством публичного предложения.</w:t>
      </w:r>
    </w:p>
    <w:p w14:paraId="796630B5" w14:textId="77777777" w:rsidR="00FA01DD" w:rsidRDefault="00C02E81" w:rsidP="00C02E81">
      <w:pPr>
        <w:spacing w:line="276" w:lineRule="auto"/>
      </w:pPr>
      <w:r>
        <w:t>3.2. Уплаченный задаток в размере ______ (__________________) рублей ___ копеек засчитывается в счет оплаты цены настоящего договора.</w:t>
      </w:r>
    </w:p>
    <w:p w14:paraId="60678F35" w14:textId="77777777" w:rsidR="00FA01DD" w:rsidRDefault="00C02E81" w:rsidP="00C02E81">
      <w:pPr>
        <w:spacing w:line="276" w:lineRule="auto"/>
      </w:pPr>
      <w:r w:rsidRPr="00B24D7F">
        <w:rPr>
          <w:b/>
          <w:bCs/>
        </w:rPr>
        <w:t>3.3.</w:t>
      </w:r>
      <w:r>
        <w:t xml:space="preserve"> Оплата цены приобретенного лота производится Цессионарием в полном объеме в течение 30 (тридцати) дней со дня заключения настоящего договора. Сумма внесенного Цессионарием задатка засчитывается в счет оплаты цены лота.</w:t>
      </w:r>
    </w:p>
    <w:p w14:paraId="1119763C" w14:textId="77777777" w:rsidR="00C02E81" w:rsidRDefault="00C02E81" w:rsidP="00C02E81">
      <w:pPr>
        <w:spacing w:line="276" w:lineRule="auto"/>
        <w:jc w:val="center"/>
        <w:rPr>
          <w:b/>
          <w:bCs/>
        </w:rPr>
      </w:pPr>
    </w:p>
    <w:p w14:paraId="7BD3966C" w14:textId="765E0CAE" w:rsidR="00FA01DD" w:rsidRDefault="006D025C" w:rsidP="00C02E81">
      <w:pPr>
        <w:spacing w:line="276" w:lineRule="auto"/>
        <w:jc w:val="center"/>
      </w:pPr>
      <w:r w:rsidRPr="00C02E81">
        <w:t>4</w:t>
      </w:r>
      <w:r w:rsidR="00C02E81" w:rsidRPr="00C02E81">
        <w:t>. ОТВЕТСТВЕННОСТЬ СТОРОН</w:t>
      </w:r>
    </w:p>
    <w:p w14:paraId="5D806EF8" w14:textId="77777777" w:rsidR="008D54E8" w:rsidRPr="00C02E81" w:rsidRDefault="008D54E8" w:rsidP="00C02E81">
      <w:pPr>
        <w:spacing w:line="276" w:lineRule="auto"/>
        <w:jc w:val="center"/>
      </w:pPr>
    </w:p>
    <w:p w14:paraId="7F3EB873" w14:textId="3A0AA8E2" w:rsidR="00FA01DD" w:rsidRDefault="006D025C" w:rsidP="00C02E81">
      <w:pPr>
        <w:spacing w:line="276" w:lineRule="auto"/>
      </w:pPr>
      <w:r w:rsidRPr="00B24D7F">
        <w:rPr>
          <w:b/>
          <w:bCs/>
        </w:rPr>
        <w:t>4</w:t>
      </w:r>
      <w:r w:rsidR="00C02E81" w:rsidRPr="00B24D7F">
        <w:rPr>
          <w:b/>
          <w:bCs/>
        </w:rPr>
        <w:t>.1.</w:t>
      </w:r>
      <w:r w:rsidR="00C02E81">
        <w:t xml:space="preserve"> За неисполнение или ненадлежащее исполнение настоящего договора Стороны несут ответственность в соответствии с действующим законодательством Российской Федерации.</w:t>
      </w:r>
    </w:p>
    <w:p w14:paraId="24370080" w14:textId="09B6BDEB" w:rsidR="00FA01DD" w:rsidRDefault="006D025C" w:rsidP="00C02E81">
      <w:pPr>
        <w:spacing w:line="276" w:lineRule="auto"/>
      </w:pPr>
      <w:r>
        <w:t>4.2. Цедент несет ответственность за достоверность передаваемых в соответствии с настоящим договором документов. Права (требования) передаются в объеме, существующем на дату заключения настоящего договора и подтвержденном судебным актом, указанным в пункте 1.1 настоящего договора. Цедент не гарантирует платежеспособность должника и фактическую возможность взыскания задолженности.</w:t>
      </w:r>
    </w:p>
    <w:p w14:paraId="6F31ACE4" w14:textId="77777777" w:rsidR="00C02E81" w:rsidRDefault="00C02E81" w:rsidP="00C02E81">
      <w:pPr>
        <w:jc w:val="center"/>
      </w:pPr>
    </w:p>
    <w:p w14:paraId="04ADD2A0" w14:textId="18D99B90" w:rsidR="006D025C" w:rsidRDefault="006D025C" w:rsidP="00C02E81">
      <w:pPr>
        <w:jc w:val="center"/>
      </w:pPr>
      <w:r w:rsidRPr="00E72A79">
        <w:t>5. ЗАКЛЮЧИТЕЛЬНЫЕ ПОЛОЖЕНИЯ</w:t>
      </w:r>
    </w:p>
    <w:p w14:paraId="35951A9A" w14:textId="77777777" w:rsidR="008D54E8" w:rsidRPr="00E72A79" w:rsidRDefault="008D54E8" w:rsidP="00C02E81">
      <w:pPr>
        <w:jc w:val="center"/>
      </w:pPr>
    </w:p>
    <w:p w14:paraId="1B75FEB9" w14:textId="77777777" w:rsidR="006D025C" w:rsidRDefault="006D025C" w:rsidP="00C02E81">
      <w:r w:rsidRPr="00A54906">
        <w:rPr>
          <w:b/>
        </w:rPr>
        <w:t>5.1</w:t>
      </w:r>
      <w:r>
        <w:t xml:space="preserve"> Настоящий договор содержит исчерпывающий перечень договорённостей Сторон относительно существенных и иных его условий, подразумевающихся Сторонами как необходимые. С момента его подписания Сторонами все ранее существующие договорённости по этому вопросу теряют силу. </w:t>
      </w:r>
    </w:p>
    <w:p w14:paraId="18B9B455" w14:textId="77777777" w:rsidR="006D025C" w:rsidRDefault="006D025C" w:rsidP="00C02E81">
      <w:r w:rsidRPr="00A54906">
        <w:rPr>
          <w:b/>
        </w:rPr>
        <w:t>5.2</w:t>
      </w:r>
      <w:r>
        <w:t xml:space="preserve"> Настоящий договор составлен и подписан в двух подлинных экземплярах по одному экземпляру для каждой из сторон. </w:t>
      </w:r>
    </w:p>
    <w:p w14:paraId="1C5FAF91" w14:textId="5FC28EE7" w:rsidR="006D025C" w:rsidRPr="00C02E81" w:rsidRDefault="006D025C" w:rsidP="00C02E81">
      <w:r w:rsidRPr="00A54906">
        <w:rPr>
          <w:b/>
        </w:rPr>
        <w:t>5.3</w:t>
      </w:r>
      <w:r>
        <w:t xml:space="preserve"> Срок действия настоящего договора устанавливается с момента его подписания обеими Сторонами и действует до полного исполнения ими принятых на себя договорных обязательств.</w:t>
      </w:r>
    </w:p>
    <w:p w14:paraId="569F4ADC" w14:textId="6DBF05B4" w:rsidR="00FA01DD" w:rsidRPr="00407C46" w:rsidRDefault="00407C46" w:rsidP="00C02E81">
      <w:pPr>
        <w:spacing w:before="280" w:after="160" w:line="276" w:lineRule="auto"/>
        <w:jc w:val="center"/>
      </w:pPr>
      <w:r w:rsidRPr="00407C46">
        <w:t>6</w:t>
      </w:r>
      <w:r w:rsidR="00C02E81" w:rsidRPr="00407C46">
        <w:t>. РЕКВИЗИТЫ И ПОДПИСИ СТОРОН</w:t>
      </w:r>
    </w:p>
    <w:p w14:paraId="181F0E90" w14:textId="77777777" w:rsidR="00C02E81" w:rsidRDefault="00C02E81"/>
    <w:tbl>
      <w:tblPr>
        <w:tblW w:w="9725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23"/>
        <w:gridCol w:w="4802"/>
      </w:tblGrid>
      <w:tr w:rsidR="00C02E81" w:rsidRPr="005C1597" w14:paraId="6058BDD1" w14:textId="77777777" w:rsidTr="00F33811">
        <w:tc>
          <w:tcPr>
            <w:tcW w:w="4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680822" w14:textId="77777777" w:rsidR="00C02E81" w:rsidRPr="002A262A" w:rsidRDefault="00C02E81" w:rsidP="00F33811">
            <w:pPr>
              <w:ind w:left="102"/>
              <w:rPr>
                <w:rFonts w:eastAsia="Calibri"/>
                <w:lang w:eastAsia="en-US"/>
              </w:rPr>
            </w:pPr>
            <w:r w:rsidRPr="002A262A">
              <w:rPr>
                <w:rFonts w:eastAsia="Calibri"/>
                <w:lang w:eastAsia="en-US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0CB3C0" w14:textId="77777777" w:rsidR="00C02E81" w:rsidRPr="002A262A" w:rsidRDefault="00C02E81" w:rsidP="00F33811">
            <w:pPr>
              <w:ind w:left="102"/>
              <w:rPr>
                <w:rFonts w:eastAsia="Calibri"/>
                <w:lang w:eastAsia="en-US"/>
              </w:rPr>
            </w:pPr>
            <w:r w:rsidRPr="002A262A">
              <w:rPr>
                <w:rFonts w:eastAsia="Calibri"/>
                <w:lang w:eastAsia="en-US"/>
              </w:rPr>
              <w:t>Покупатель</w:t>
            </w:r>
          </w:p>
        </w:tc>
      </w:tr>
      <w:tr w:rsidR="00C02E81" w:rsidRPr="005C1597" w14:paraId="2287D2AE" w14:textId="77777777" w:rsidTr="00F33811">
        <w:tc>
          <w:tcPr>
            <w:tcW w:w="4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64B5EB" w14:textId="77777777" w:rsidR="00C02E81" w:rsidRPr="00C02E81" w:rsidRDefault="00C02E81" w:rsidP="00C02E81">
            <w:pPr>
              <w:spacing w:after="40" w:line="276" w:lineRule="auto"/>
            </w:pPr>
            <w:r w:rsidRPr="00C02E81">
              <w:t>ООО «Леспром»</w:t>
            </w:r>
          </w:p>
          <w:p w14:paraId="5BA3C672" w14:textId="77777777" w:rsidR="00C02E81" w:rsidRPr="00C02E81" w:rsidRDefault="00C02E81" w:rsidP="00C02E81">
            <w:pPr>
              <w:spacing w:after="40" w:line="276" w:lineRule="auto"/>
            </w:pPr>
            <w:r w:rsidRPr="00C02E81">
              <w:t>ОГРН 1134253000584</w:t>
            </w:r>
          </w:p>
          <w:p w14:paraId="3500E798" w14:textId="77777777" w:rsidR="00C02E81" w:rsidRPr="00C02E81" w:rsidRDefault="00C02E81" w:rsidP="00C02E81">
            <w:pPr>
              <w:spacing w:after="40" w:line="276" w:lineRule="auto"/>
            </w:pPr>
            <w:r w:rsidRPr="00C02E81">
              <w:t>ИНН/КПП 4253012283 / 425301001</w:t>
            </w:r>
          </w:p>
          <w:p w14:paraId="7EC1866F" w14:textId="77777777" w:rsidR="00C02E81" w:rsidRPr="00C02E81" w:rsidRDefault="00C02E81" w:rsidP="00C02E81">
            <w:pPr>
              <w:spacing w:after="40" w:line="276" w:lineRule="auto"/>
            </w:pPr>
            <w:r w:rsidRPr="00C02E81">
              <w:t>654032, Кемеровская область Кузбасс, г. Новокузнецк, ул. Толмачева (Кузнецкий район), д. 47А</w:t>
            </w:r>
          </w:p>
          <w:p w14:paraId="614F56D2" w14:textId="77777777" w:rsidR="00C02E81" w:rsidRPr="00C02E81" w:rsidRDefault="00C02E81" w:rsidP="00C02E81">
            <w:pPr>
              <w:spacing w:after="40" w:line="276" w:lineRule="auto"/>
            </w:pPr>
            <w:r w:rsidRPr="00C02E81">
              <w:t>р/с 40702810612010600876</w:t>
            </w:r>
          </w:p>
          <w:p w14:paraId="3BC291ED" w14:textId="77777777" w:rsidR="00C02E81" w:rsidRPr="00C02E81" w:rsidRDefault="00C02E81" w:rsidP="00C02E81">
            <w:pPr>
              <w:spacing w:after="40" w:line="276" w:lineRule="auto"/>
            </w:pPr>
            <w:r w:rsidRPr="00C02E81">
              <w:lastRenderedPageBreak/>
              <w:t>Филиал «Корпоративный» ПАО «Совкомбанк»</w:t>
            </w:r>
          </w:p>
          <w:p w14:paraId="3265108F" w14:textId="77777777" w:rsidR="00C02E81" w:rsidRPr="00C02E81" w:rsidRDefault="00C02E81" w:rsidP="00C02E81">
            <w:pPr>
              <w:spacing w:after="40" w:line="276" w:lineRule="auto"/>
            </w:pPr>
            <w:r w:rsidRPr="00C02E81">
              <w:t>БИК 044525360</w:t>
            </w:r>
          </w:p>
          <w:p w14:paraId="6A390128" w14:textId="77777777" w:rsidR="00C02E81" w:rsidRPr="00C02E81" w:rsidRDefault="00C02E81" w:rsidP="00C02E81">
            <w:pPr>
              <w:spacing w:after="40" w:line="276" w:lineRule="auto"/>
            </w:pPr>
            <w:r w:rsidRPr="00C02E81">
              <w:t>к/с 30101810445250000360</w:t>
            </w:r>
          </w:p>
          <w:p w14:paraId="6D4AD150" w14:textId="27EE591D" w:rsidR="00C02E81" w:rsidRPr="00C02E81" w:rsidRDefault="00C02E81" w:rsidP="00C02E81">
            <w:pPr>
              <w:rPr>
                <w:rFonts w:eastAsia="Calibri"/>
                <w:lang w:eastAsia="en-US"/>
              </w:rPr>
            </w:pPr>
            <w:r w:rsidRPr="00C02E81">
              <w:t>Корреспонденция КУ: 660000, г. Красноярск, а/я 25230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4CE205" w14:textId="77777777" w:rsidR="00C02E81" w:rsidRPr="002A262A" w:rsidRDefault="00C02E81" w:rsidP="00F33811">
            <w:pPr>
              <w:ind w:left="102"/>
              <w:rPr>
                <w:rFonts w:eastAsia="Calibri"/>
                <w:lang w:eastAsia="en-US"/>
              </w:rPr>
            </w:pPr>
          </w:p>
        </w:tc>
      </w:tr>
      <w:tr w:rsidR="00C02E81" w:rsidRPr="005C1597" w14:paraId="2EDC685A" w14:textId="77777777" w:rsidTr="00F33811">
        <w:tc>
          <w:tcPr>
            <w:tcW w:w="4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AA1029" w14:textId="77777777" w:rsidR="00C02E81" w:rsidRPr="002A262A" w:rsidRDefault="00C02E81" w:rsidP="00F33811">
            <w:pPr>
              <w:ind w:left="102"/>
              <w:rPr>
                <w:rFonts w:eastAsia="Calibri"/>
                <w:lang w:eastAsia="en-US"/>
              </w:rPr>
            </w:pPr>
            <w:r w:rsidRPr="002A262A">
              <w:rPr>
                <w:rFonts w:eastAsia="Calibri"/>
                <w:lang w:eastAsia="en-US"/>
              </w:rPr>
              <w:t>Конкурсный управляющий</w:t>
            </w:r>
          </w:p>
          <w:p w14:paraId="4A3AE284" w14:textId="77777777" w:rsidR="00C02E81" w:rsidRPr="002A262A" w:rsidRDefault="00C02E81" w:rsidP="00C02E81">
            <w:pPr>
              <w:rPr>
                <w:rFonts w:eastAsia="Calibri"/>
                <w:lang w:eastAsia="en-US"/>
              </w:rPr>
            </w:pPr>
          </w:p>
          <w:p w14:paraId="5010B1D3" w14:textId="77777777" w:rsidR="00C02E81" w:rsidRPr="002A262A" w:rsidRDefault="00C02E81" w:rsidP="00F33811">
            <w:pPr>
              <w:ind w:left="102"/>
              <w:rPr>
                <w:rFonts w:eastAsia="Calibri"/>
                <w:lang w:eastAsia="en-US"/>
              </w:rPr>
            </w:pPr>
            <w:r w:rsidRPr="002A262A">
              <w:rPr>
                <w:rFonts w:eastAsia="Calibri"/>
                <w:lang w:eastAsia="en-US"/>
              </w:rPr>
              <w:t>_____________________</w:t>
            </w:r>
            <w:proofErr w:type="gramStart"/>
            <w:r w:rsidRPr="002A262A">
              <w:rPr>
                <w:rFonts w:eastAsia="Calibri"/>
                <w:lang w:eastAsia="en-US"/>
              </w:rPr>
              <w:t>_  Д.Г.</w:t>
            </w:r>
            <w:proofErr w:type="gramEnd"/>
            <w:r w:rsidRPr="002A262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2A262A">
              <w:rPr>
                <w:rFonts w:eastAsia="Calibri"/>
                <w:lang w:eastAsia="en-US"/>
              </w:rPr>
              <w:t>Искандиров</w:t>
            </w:r>
            <w:proofErr w:type="spellEnd"/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82DD9F" w14:textId="77777777" w:rsidR="00C02E81" w:rsidRPr="002A262A" w:rsidRDefault="00C02E81" w:rsidP="00F33811">
            <w:pPr>
              <w:ind w:left="102"/>
              <w:rPr>
                <w:rFonts w:eastAsia="Calibri"/>
                <w:lang w:eastAsia="en-US"/>
              </w:rPr>
            </w:pPr>
          </w:p>
          <w:p w14:paraId="567CDACD" w14:textId="77777777" w:rsidR="00C02E81" w:rsidRPr="002A262A" w:rsidRDefault="00C02E81" w:rsidP="00F33811">
            <w:pPr>
              <w:ind w:left="102"/>
              <w:rPr>
                <w:rFonts w:eastAsia="Calibri"/>
                <w:lang w:eastAsia="en-US"/>
              </w:rPr>
            </w:pPr>
          </w:p>
          <w:p w14:paraId="0EE2D39A" w14:textId="77777777" w:rsidR="00C02E81" w:rsidRPr="002A262A" w:rsidRDefault="00C02E81" w:rsidP="00F33811">
            <w:pPr>
              <w:ind w:left="102"/>
              <w:rPr>
                <w:rFonts w:eastAsia="Calibri"/>
                <w:lang w:eastAsia="en-US"/>
              </w:rPr>
            </w:pPr>
            <w:r w:rsidRPr="002A262A">
              <w:rPr>
                <w:rFonts w:eastAsia="Calibri"/>
                <w:lang w:eastAsia="en-US"/>
              </w:rPr>
              <w:t xml:space="preserve">____________________ </w:t>
            </w:r>
          </w:p>
        </w:tc>
      </w:tr>
    </w:tbl>
    <w:p w14:paraId="5DF4D3A3" w14:textId="77777777" w:rsidR="00C02E81" w:rsidRDefault="00C02E81"/>
    <w:sectPr w:rsidR="00C02E81" w:rsidSect="00C02E81">
      <w:headerReference w:type="default" r:id="rId8"/>
      <w:footerReference w:type="default" r:id="rId9"/>
      <w:pgSz w:w="11906" w:h="16838"/>
      <w:pgMar w:top="1134" w:right="1134" w:bottom="1134" w:left="1418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BA298" w14:textId="77777777" w:rsidR="000C4A1B" w:rsidRDefault="000C4A1B">
      <w:r>
        <w:separator/>
      </w:r>
    </w:p>
  </w:endnote>
  <w:endnote w:type="continuationSeparator" w:id="0">
    <w:p w14:paraId="40AA3B77" w14:textId="77777777" w:rsidR="000C4A1B" w:rsidRDefault="000C4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9098836"/>
      <w:docPartObj>
        <w:docPartGallery w:val="Page Numbers (Bottom of Page)"/>
        <w:docPartUnique/>
      </w:docPartObj>
    </w:sdtPr>
    <w:sdtEndPr/>
    <w:sdtContent>
      <w:p w14:paraId="26ED9EF6" w14:textId="4754F4D3" w:rsidR="00C02E81" w:rsidRDefault="00C02E81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96FD548" w14:textId="21BB3BB0" w:rsidR="00FA01DD" w:rsidRDefault="00FA01DD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E17261" w14:textId="77777777" w:rsidR="000C4A1B" w:rsidRDefault="000C4A1B">
      <w:r>
        <w:separator/>
      </w:r>
    </w:p>
  </w:footnote>
  <w:footnote w:type="continuationSeparator" w:id="0">
    <w:p w14:paraId="1AA56F30" w14:textId="77777777" w:rsidR="000C4A1B" w:rsidRDefault="000C4A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1DC69" w14:textId="3C89F354" w:rsidR="00FA01DD" w:rsidRDefault="00FA01DD" w:rsidP="006D025C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A6EB3"/>
    <w:multiLevelType w:val="hybridMultilevel"/>
    <w:tmpl w:val="339E8D36"/>
    <w:lvl w:ilvl="0" w:tplc="B7EC548E">
      <w:start w:val="1"/>
      <w:numFmt w:val="bullet"/>
      <w:lvlText w:val="●"/>
      <w:lvlJc w:val="left"/>
      <w:pPr>
        <w:ind w:left="720" w:hanging="360"/>
      </w:pPr>
    </w:lvl>
    <w:lvl w:ilvl="1" w:tplc="1C9C0D92">
      <w:start w:val="1"/>
      <w:numFmt w:val="bullet"/>
      <w:lvlText w:val="○"/>
      <w:lvlJc w:val="left"/>
      <w:pPr>
        <w:ind w:left="1440" w:hanging="360"/>
      </w:pPr>
    </w:lvl>
    <w:lvl w:ilvl="2" w:tplc="F8708BF0">
      <w:start w:val="1"/>
      <w:numFmt w:val="bullet"/>
      <w:lvlText w:val="■"/>
      <w:lvlJc w:val="left"/>
      <w:pPr>
        <w:ind w:left="2160" w:hanging="360"/>
      </w:pPr>
    </w:lvl>
    <w:lvl w:ilvl="3" w:tplc="19201F8E">
      <w:start w:val="1"/>
      <w:numFmt w:val="bullet"/>
      <w:lvlText w:val="●"/>
      <w:lvlJc w:val="left"/>
      <w:pPr>
        <w:ind w:left="2880" w:hanging="360"/>
      </w:pPr>
    </w:lvl>
    <w:lvl w:ilvl="4" w:tplc="D9808A86">
      <w:start w:val="1"/>
      <w:numFmt w:val="bullet"/>
      <w:lvlText w:val="○"/>
      <w:lvlJc w:val="left"/>
      <w:pPr>
        <w:ind w:left="3600" w:hanging="360"/>
      </w:pPr>
    </w:lvl>
    <w:lvl w:ilvl="5" w:tplc="E2404634">
      <w:start w:val="1"/>
      <w:numFmt w:val="bullet"/>
      <w:lvlText w:val="■"/>
      <w:lvlJc w:val="left"/>
      <w:pPr>
        <w:ind w:left="4320" w:hanging="360"/>
      </w:pPr>
    </w:lvl>
    <w:lvl w:ilvl="6" w:tplc="8EB66F7C">
      <w:start w:val="1"/>
      <w:numFmt w:val="bullet"/>
      <w:lvlText w:val="●"/>
      <w:lvlJc w:val="left"/>
      <w:pPr>
        <w:ind w:left="5040" w:hanging="360"/>
      </w:pPr>
    </w:lvl>
    <w:lvl w:ilvl="7" w:tplc="427E5DAE">
      <w:start w:val="1"/>
      <w:numFmt w:val="bullet"/>
      <w:lvlText w:val="●"/>
      <w:lvlJc w:val="left"/>
      <w:pPr>
        <w:ind w:left="5760" w:hanging="360"/>
      </w:pPr>
    </w:lvl>
    <w:lvl w:ilvl="8" w:tplc="51C8D39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6A731CF0"/>
    <w:multiLevelType w:val="hybridMultilevel"/>
    <w:tmpl w:val="46C8F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6759693">
    <w:abstractNumId w:val="0"/>
    <w:lvlOverride w:ilvl="0">
      <w:startOverride w:val="1"/>
    </w:lvlOverride>
  </w:num>
  <w:num w:numId="2" w16cid:durableId="19221059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1DD"/>
    <w:rsid w:val="000C4A1B"/>
    <w:rsid w:val="00407C46"/>
    <w:rsid w:val="00495325"/>
    <w:rsid w:val="005C35BC"/>
    <w:rsid w:val="005F27EE"/>
    <w:rsid w:val="006D025C"/>
    <w:rsid w:val="007B70DF"/>
    <w:rsid w:val="008563AD"/>
    <w:rsid w:val="008D54E8"/>
    <w:rsid w:val="00B107EA"/>
    <w:rsid w:val="00B24D7F"/>
    <w:rsid w:val="00C02E81"/>
    <w:rsid w:val="00ED20C6"/>
    <w:rsid w:val="00EE4235"/>
    <w:rsid w:val="00FA0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34F54"/>
  <w15:docId w15:val="{49657A56-F8A8-4319-93F5-6CFDB0B98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6D025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6D025C"/>
  </w:style>
  <w:style w:type="paragraph" w:styleId="ae">
    <w:name w:val="footer"/>
    <w:basedOn w:val="a"/>
    <w:link w:val="af"/>
    <w:uiPriority w:val="99"/>
    <w:unhideWhenUsed/>
    <w:rsid w:val="006D025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6D025C"/>
  </w:style>
  <w:style w:type="table" w:styleId="50">
    <w:name w:val="Plain Table 5"/>
    <w:basedOn w:val="a1"/>
    <w:uiPriority w:val="45"/>
    <w:rsid w:val="006D025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20">
    <w:name w:val="Plain Table 2"/>
    <w:basedOn w:val="a1"/>
    <w:uiPriority w:val="42"/>
    <w:rsid w:val="006D025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6041BC-AF5C-4571-AD7E-5756419AE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681</Words>
  <Characters>3887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уступки права требования — ООО «Леспром», лот № 1</vt:lpstr>
    </vt:vector>
  </TitlesOfParts>
  <Company>LightKey.Store</Company>
  <LinksUpToDate>false</LinksUpToDate>
  <CharactersWithSpaces>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уступки права требования — ООО «Леспром», лот № 1</dc:title>
  <dc:creator>Кирилл Филатов</dc:creator>
  <cp:lastModifiedBy>Кирилл Филатов</cp:lastModifiedBy>
  <cp:revision>8</cp:revision>
  <dcterms:created xsi:type="dcterms:W3CDTF">2026-09-01T10:59:00Z</dcterms:created>
  <dcterms:modified xsi:type="dcterms:W3CDTF">2026-09-01T11:23:00Z</dcterms:modified>
</cp:coreProperties>
</file>