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C76BB6" w:rsidP="00645A76">
      <w:pPr>
        <w:ind w:firstLine="708"/>
        <w:jc w:val="both"/>
        <w:rPr>
          <w:sz w:val="24"/>
          <w:szCs w:val="24"/>
        </w:rPr>
      </w:pPr>
      <w:r w:rsidRPr="00C76BB6">
        <w:rPr>
          <w:spacing w:val="5"/>
          <w:sz w:val="24"/>
          <w:szCs w:val="24"/>
        </w:rPr>
        <w:t>Гладких Наталья Ивановна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C76BB6">
        <w:rPr>
          <w:sz w:val="24"/>
          <w:szCs w:val="24"/>
        </w:rPr>
        <w:t>Краснодарского 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76BB6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14</cp:revision>
  <dcterms:created xsi:type="dcterms:W3CDTF">2025-12-09T13:27:00Z</dcterms:created>
  <dcterms:modified xsi:type="dcterms:W3CDTF">2026-09-16T05:51:00Z</dcterms:modified>
</cp:coreProperties>
</file>