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2953B0" w:rsidP="00645A76">
      <w:pPr>
        <w:ind w:firstLine="708"/>
        <w:jc w:val="both"/>
        <w:rPr>
          <w:sz w:val="24"/>
          <w:szCs w:val="24"/>
        </w:rPr>
      </w:pPr>
      <w:r w:rsidRPr="002953B0">
        <w:rPr>
          <w:spacing w:val="5"/>
          <w:sz w:val="24"/>
          <w:szCs w:val="24"/>
        </w:rPr>
        <w:t>Людучин Татьяна Владимировна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2953B0">
        <w:rPr>
          <w:sz w:val="24"/>
          <w:szCs w:val="24"/>
        </w:rPr>
        <w:t>Пензенской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953B0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05E8E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76BB6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16</cp:revision>
  <dcterms:created xsi:type="dcterms:W3CDTF">2025-12-09T13:27:00Z</dcterms:created>
  <dcterms:modified xsi:type="dcterms:W3CDTF">2026-09-16T07:41:00Z</dcterms:modified>
</cp:coreProperties>
</file>