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rPr>
          <w:sz w:val="23"/>
          <w:szCs w:val="23"/>
        </w:rPr>
      </w:pPr>
      <w:r>
        <w:rPr>
          <w:sz w:val="23"/>
          <w:szCs w:val="23"/>
        </w:rPr>
        <w:t>Договор о задатке</w:t>
      </w:r>
    </w:p>
    <w:p>
      <w:pPr>
        <w:pStyle w:val="Style15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15"/>
        <w:jc w:val="both"/>
        <w:rPr>
          <w:b w:val="false"/>
          <w:sz w:val="23"/>
          <w:szCs w:val="23"/>
        </w:rPr>
      </w:pPr>
      <w:r>
        <w:rPr>
          <w:b w:val="false"/>
          <w:sz w:val="23"/>
          <w:szCs w:val="23"/>
        </w:rPr>
        <w:t>г. Иркутск                                                                                                    «    »    ________    2026 г.</w:t>
      </w:r>
    </w:p>
    <w:p>
      <w:pPr>
        <w:pStyle w:val="Style15"/>
        <w:rPr>
          <w:b w:val="false"/>
          <w:sz w:val="23"/>
          <w:szCs w:val="23"/>
        </w:rPr>
      </w:pPr>
      <w:r>
        <w:rPr>
          <w:b w:val="false"/>
          <w:sz w:val="23"/>
          <w:szCs w:val="23"/>
        </w:rPr>
        <w:t xml:space="preserve"> </w:t>
      </w:r>
    </w:p>
    <w:p>
      <w:pPr>
        <w:pStyle w:val="Style15"/>
        <w:ind w:firstLine="567" w:right="0"/>
        <w:jc w:val="both"/>
        <w:rPr>
          <w:b w:val="false"/>
          <w:sz w:val="23"/>
          <w:szCs w:val="23"/>
        </w:rPr>
      </w:pPr>
      <w:r>
        <w:rPr>
          <w:b w:val="false"/>
          <w:sz w:val="23"/>
          <w:szCs w:val="23"/>
        </w:rPr>
        <w:t>Организатор торгов – конкурсный управляющий Общества с отграниченной ответственностью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3"/>
          <w:szCs w:val="23"/>
          <w:lang w:eastAsia="ru-RU"/>
        </w:rPr>
        <w:t xml:space="preserve"> «Индустрия Чистоты Сибирь» (ОГРН 1113850002419, ИНН 3811145161; 664528, Иркутская обл., Иркутский р-н, р.п. Маркова, тер. Гурман, стр. 1)</w:t>
      </w:r>
      <w:r>
        <w:rPr>
          <w:b w:val="false"/>
          <w:sz w:val="23"/>
          <w:szCs w:val="23"/>
        </w:rPr>
        <w:t xml:space="preserve"> Рыбаченок Юлия Вячеславовна, действующая на основании решения Арбитражного суда Иркутской области дело №А19-11004/2023 от 28.04.2025, именуемая в дальнейшем «Организатор торгов», с одной стороны, и</w:t>
      </w:r>
    </w:p>
    <w:p>
      <w:pPr>
        <w:pStyle w:val="Style15"/>
        <w:ind w:firstLine="567" w:right="0"/>
        <w:jc w:val="both"/>
        <w:rPr>
          <w:b w:val="false"/>
          <w:color w:val="000000"/>
          <w:sz w:val="23"/>
          <w:szCs w:val="23"/>
        </w:rPr>
      </w:pPr>
      <w:r>
        <w:rPr>
          <w:b w:val="false"/>
          <w:sz w:val="23"/>
          <w:szCs w:val="23"/>
        </w:rPr>
        <w:t>_______________________________________,</w:t>
      </w:r>
      <w:r>
        <w:rPr>
          <w:sz w:val="23"/>
          <w:szCs w:val="23"/>
        </w:rPr>
        <w:t xml:space="preserve"> </w:t>
      </w:r>
      <w:r>
        <w:rPr>
          <w:b w:val="false"/>
          <w:sz w:val="23"/>
          <w:szCs w:val="23"/>
        </w:rPr>
        <w:t>в лице __________________________, действующего на основании _______________________, именуемый в дальнейшем «Заявитель», с другой стороны, совместно именуемые «Стороны», заключили настоящий договор о нижеследующем:</w:t>
      </w:r>
    </w:p>
    <w:p>
      <w:pPr>
        <w:pStyle w:val="Style15"/>
        <w:ind w:firstLine="567" w:right="0"/>
        <w:jc w:val="both"/>
        <w:rPr>
          <w:b w:val="false"/>
          <w:color w:val="000000"/>
          <w:sz w:val="23"/>
          <w:szCs w:val="23"/>
        </w:rPr>
      </w:pPr>
      <w:r>
        <w:rPr>
          <w:b w:val="false"/>
          <w:color w:val="000000"/>
          <w:sz w:val="23"/>
          <w:szCs w:val="23"/>
        </w:rPr>
      </w:r>
    </w:p>
    <w:p>
      <w:pPr>
        <w:pStyle w:val="Style15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>Предмет договора</w:t>
      </w:r>
    </w:p>
    <w:p>
      <w:pPr>
        <w:pStyle w:val="Normal"/>
        <w:autoSpaceDE w:val="false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В соответствии с условиями настоящего договора для участия в открытых торгах в форме аукциона с открытой формой предоставления предложений о цене по продаже имущества должника Общества с отграниченной ответственностью «Индустрия Чистоты Сибирь», по </w:t>
      </w:r>
      <w:r>
        <w:rPr>
          <w:sz w:val="23"/>
          <w:szCs w:val="23"/>
          <w:highlight w:val="yellow"/>
        </w:rPr>
        <w:t>лот №1,</w:t>
      </w:r>
      <w:r>
        <w:rPr>
          <w:sz w:val="23"/>
          <w:szCs w:val="23"/>
        </w:rPr>
        <w:t xml:space="preserve"> Заявитель перечисляет задаток.</w:t>
      </w:r>
    </w:p>
    <w:p>
      <w:pPr>
        <w:pStyle w:val="Normal"/>
        <w:autoSpaceDE w:val="false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1.2. Задаток составляет 20 (двадцать) процентов от начальной цены продажи </w:t>
      </w:r>
      <w:r>
        <w:rPr>
          <w:sz w:val="23"/>
          <w:szCs w:val="23"/>
          <w:highlight w:val="yellow"/>
        </w:rPr>
        <w:t>Лота №1</w:t>
      </w:r>
      <w:r>
        <w:rPr>
          <w:sz w:val="23"/>
          <w:szCs w:val="23"/>
        </w:rPr>
        <w:t>, что составляет _________________________________рублей 00 копеек. Заявитель обязуется внести задаток, в счет обеспечения оплаты приобретаемого на торгах имущества.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1.2. Задаток вносится Заявителем в счет обеспечения исполнения обязательств по оплате продаваемого на торгах Имущества (ФЗ РФ № 127-ФЗ «О несостоятельности (банкротстве)» от 26 октября 2002 года). 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Торги, указанные в п.1.1 настоящего договора, будут проводиться в электронной виде, которые состоятся на электронной площадке </w:t>
      </w:r>
      <w:r>
        <w:rPr>
          <w:rFonts w:eastAsia="Times New Roman" w:cs="Times New Roman"/>
          <w:color w:val="000000"/>
          <w:sz w:val="23"/>
          <w:szCs w:val="23"/>
          <w:shd w:fill="auto" w:val="clear"/>
          <w:lang w:eastAsia="ru-RU"/>
        </w:rPr>
        <w:t>ЗАО "УЭТП" (Оператор) по адресу: https://bankrupt.etpu.ru/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ind w:firstLine="567" w:right="0"/>
        <w:jc w:val="center"/>
        <w:rPr>
          <w:sz w:val="23"/>
          <w:szCs w:val="23"/>
        </w:rPr>
      </w:pPr>
      <w:r>
        <w:rPr>
          <w:b/>
          <w:sz w:val="23"/>
          <w:szCs w:val="23"/>
          <w:lang w:val="en-US"/>
        </w:rPr>
        <w:t>II</w:t>
      </w:r>
      <w:r>
        <w:rPr>
          <w:b/>
          <w:sz w:val="23"/>
          <w:szCs w:val="23"/>
        </w:rPr>
        <w:t>. Порядок внесения задатка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2.1. Задаток должен быть внесен Заявителем на указанный в настоящем пункте счет и поступить на счет до указанного в объявлении срока и считается внесенным с даты поступления всей суммы задатка на указанный счет.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В случае непоступления суммы задатка в установленный срок, обязательства Заявителя по внесению задатка, считаются не выполненными. В этом случае Заявитель к участию в торгах не допускается.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Счет для внесения задатка: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bookmarkStart w:id="0" w:name="_Hlk509998265"/>
      <w:r>
        <w:rPr>
          <w:sz w:val="23"/>
          <w:szCs w:val="23"/>
        </w:rPr>
        <w:t>сч.№ 40702810712010837109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в Филиал «Корпоративный» ПАО Совкомбанк (ИНН банка 4401116480, КПП 770343003)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корр/счет 30101810445250000360 в ГУ Банка России по ЦФО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bookmarkStart w:id="1" w:name="_Hlk509998265"/>
      <w:r>
        <w:rPr>
          <w:sz w:val="23"/>
          <w:szCs w:val="23"/>
        </w:rPr>
        <w:t xml:space="preserve">БИК </w:t>
      </w:r>
      <w:bookmarkEnd w:id="1"/>
      <w:r>
        <w:rPr>
          <w:sz w:val="23"/>
          <w:szCs w:val="23"/>
        </w:rPr>
        <w:t>044525360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Получатель Общество с отграниченной ответственностью «Индустрия Чистоты Сибирь»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2.2. Документом, подтверждающим поступление задатка на счет Организатора, является выписка с расчетного счета должника.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 Заявитель в платежном поручении в назначении платежа указывает: «Задаток за участие в торгах по реализации имущества ООО «Индустрия Чистоты Сибирь», </w:t>
      </w:r>
      <w:r>
        <w:rPr>
          <w:sz w:val="23"/>
          <w:szCs w:val="23"/>
          <w:highlight w:val="yellow"/>
        </w:rPr>
        <w:t>лот №1».</w:t>
      </w:r>
    </w:p>
    <w:p>
      <w:pPr>
        <w:pStyle w:val="Normal"/>
        <w:ind w:firstLine="567" w:right="0"/>
        <w:jc w:val="both"/>
        <w:rPr>
          <w:b/>
          <w:sz w:val="23"/>
          <w:szCs w:val="23"/>
          <w:lang w:val="en-US"/>
        </w:rPr>
      </w:pPr>
      <w:r>
        <w:rPr>
          <w:sz w:val="23"/>
          <w:szCs w:val="23"/>
        </w:rPr>
        <w:t>2.4. На денежные средства, перечисленные в соответствии с настоящим договором, проценты не начисляются.</w:t>
      </w:r>
    </w:p>
    <w:p>
      <w:pPr>
        <w:pStyle w:val="Normal"/>
        <w:ind w:firstLine="567" w:right="0"/>
        <w:jc w:val="center"/>
        <w:rPr>
          <w:b/>
          <w:sz w:val="23"/>
          <w:szCs w:val="23"/>
          <w:lang w:val="en-US"/>
        </w:rPr>
      </w:pPr>
      <w:r>
        <w:rPr>
          <w:b/>
          <w:sz w:val="23"/>
          <w:szCs w:val="23"/>
          <w:lang w:val="en-US"/>
        </w:rPr>
      </w:r>
    </w:p>
    <w:p>
      <w:pPr>
        <w:pStyle w:val="Normal"/>
        <w:ind w:firstLine="567" w:right="0"/>
        <w:jc w:val="center"/>
        <w:rPr>
          <w:sz w:val="23"/>
          <w:szCs w:val="23"/>
        </w:rPr>
      </w:pPr>
      <w:r>
        <w:rPr>
          <w:b/>
          <w:sz w:val="23"/>
          <w:szCs w:val="23"/>
          <w:lang w:val="en-US"/>
        </w:rPr>
        <w:t>III</w:t>
      </w:r>
      <w:r>
        <w:rPr>
          <w:b/>
          <w:sz w:val="23"/>
          <w:szCs w:val="23"/>
        </w:rPr>
        <w:t>. Порядок возврата и удержания задатка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Заявителя.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окончания приема и регистрации заявок на участие в торгах.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5(пяти) рабочих дней со дня подписания Протокола о результатах торгов. 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3.5. </w:t>
      </w:r>
      <w:r>
        <w:rPr>
          <w:sz w:val="23"/>
          <w:szCs w:val="23"/>
          <w:shd w:fill="auto" w:val="clear"/>
        </w:rPr>
        <w:t xml:space="preserve"> При отказе единственного участника от заключения договора купли-продажи, внесенный задаток ему не возвращается. 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3.6. Внесенный задаток не возвращается в случае, если Заявитель, признанный победителем торгов: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уклонится от оплаты продаваемого на торгах Имущества в срок, установленный подписанным Протоколом о результатах торгов (уклонится от оплаты продаваемого на торгах Имущества в срок, установленный заключенным Договором купли - продажи имущества).</w:t>
      </w:r>
    </w:p>
    <w:p>
      <w:pPr>
        <w:pStyle w:val="Normal"/>
        <w:ind w:firstLine="567" w:right="0"/>
        <w:jc w:val="both"/>
        <w:rPr>
          <w:b/>
          <w:sz w:val="23"/>
          <w:szCs w:val="23"/>
          <w:lang w:val="en-US"/>
        </w:rPr>
      </w:pPr>
      <w:r>
        <w:rPr>
          <w:sz w:val="23"/>
          <w:szCs w:val="23"/>
        </w:rPr>
        <w:t xml:space="preserve">3.7. Внесенный Заявителем Задаток засчитывается в счет оплаты, приобретаемого на торгах,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 – продажи имущества). </w:t>
      </w:r>
    </w:p>
    <w:p>
      <w:pPr>
        <w:pStyle w:val="Normal"/>
        <w:ind w:firstLine="567" w:right="0"/>
        <w:jc w:val="center"/>
        <w:rPr>
          <w:b/>
          <w:sz w:val="23"/>
          <w:szCs w:val="23"/>
          <w:lang w:val="en-US"/>
        </w:rPr>
      </w:pPr>
      <w:r>
        <w:rPr>
          <w:b/>
          <w:sz w:val="23"/>
          <w:szCs w:val="23"/>
          <w:lang w:val="en-US"/>
        </w:rPr>
      </w:r>
    </w:p>
    <w:p>
      <w:pPr>
        <w:pStyle w:val="Normal"/>
        <w:ind w:firstLine="567" w:right="0"/>
        <w:jc w:val="center"/>
        <w:rPr>
          <w:sz w:val="23"/>
          <w:szCs w:val="23"/>
        </w:rPr>
      </w:pPr>
      <w:r>
        <w:rPr>
          <w:b/>
          <w:sz w:val="23"/>
          <w:szCs w:val="23"/>
          <w:lang w:val="en-US"/>
        </w:rPr>
        <w:t>IV</w:t>
      </w:r>
      <w:r>
        <w:rPr>
          <w:b/>
          <w:sz w:val="23"/>
          <w:szCs w:val="23"/>
        </w:rPr>
        <w:t>. Срок действия настоящего договора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 Настоящий договор вступает в силу с момента его подписания Сторонами (поступления денег на счет) и прекращает свое действие после исполнения Сторонами всех обязательств по нему. 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Иркутской области в соответствие с действующим законодательством Российской Федерации.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  <w:t>4.3. Настоящий договор составлен в двух экземплярах, по одному для каждой из сторон.</w:t>
      </w:r>
    </w:p>
    <w:p>
      <w:pPr>
        <w:pStyle w:val="Normal"/>
        <w:ind w:firstLine="567" w:right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jc w:val="center"/>
        <w:rPr>
          <w:b/>
          <w:sz w:val="23"/>
          <w:szCs w:val="23"/>
          <w:u w:val="single"/>
          <w:lang w:val="ru-RU" w:eastAsia="ru-RU"/>
        </w:rPr>
      </w:pPr>
      <w:r>
        <w:rPr>
          <w:b/>
          <w:sz w:val="23"/>
          <w:szCs w:val="23"/>
        </w:rPr>
        <w:t>Р</w:t>
      </w:r>
      <w:r>
        <w:rPr/>
        <w:t>еквизиты и подписи сторон</w:t>
      </w:r>
    </w:p>
    <w:tbl>
      <w:tblPr>
        <w:tblW w:w="100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667"/>
      </w:tblGrid>
      <w:tr>
        <w:trPr>
          <w:trHeight w:val="405" w:hRule="atLeast"/>
        </w:trPr>
        <w:tc>
          <w:tcPr>
            <w:tcW w:w="5353" w:type="dxa"/>
            <w:tcBorders/>
          </w:tcPr>
          <w:p>
            <w:pPr>
              <w:pStyle w:val="Normal"/>
              <w:spacing w:lineRule="atLeast" w:line="24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  <w:u w:val="single"/>
                <w:lang w:val="ru-RU" w:eastAsia="ru-RU"/>
              </w:rPr>
              <w:t>Организатор торгов</w:t>
            </w:r>
          </w:p>
          <w:p>
            <w:pPr>
              <w:pStyle w:val="Normal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Конкурсный управляющий </w:t>
            </w:r>
          </w:p>
          <w:p>
            <w:pPr>
              <w:pStyle w:val="Normal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Рыбаченок Юлия Вячеславовна</w:t>
            </w:r>
          </w:p>
          <w:p>
            <w:pPr>
              <w:pStyle w:val="Normal"/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Должник: </w:t>
            </w:r>
          </w:p>
          <w:p>
            <w:pPr>
              <w:pStyle w:val="Normal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«Индустрия Чистоты Сибирь»</w:t>
            </w:r>
          </w:p>
          <w:p>
            <w:pPr>
              <w:pStyle w:val="Normal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 </w:t>
            </w:r>
            <w:r>
              <w:rPr>
                <w:rFonts w:eastAsia="Times New Roman" w:cs="Times New Roman"/>
                <w:color w:val="333333"/>
                <w:sz w:val="23"/>
                <w:szCs w:val="23"/>
                <w:shd w:fill="auto" w:val="clear"/>
                <w:lang w:eastAsia="ru-RU"/>
              </w:rPr>
              <w:t>1113850002419, ИНН 3811145161</w:t>
            </w:r>
          </w:p>
          <w:p>
            <w:pPr>
              <w:pStyle w:val="Normal"/>
              <w:jc w:val="both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</w:rPr>
              <w:t xml:space="preserve">Почтовый адрес конкурсного управляющего: 664025, г. Иркутск, а/я 333, </w:t>
            </w:r>
            <w:hyperlink r:id="rId2">
              <w:r>
                <w:rPr>
                  <w:rStyle w:val="Hyperlink"/>
                  <w:sz w:val="23"/>
                  <w:szCs w:val="23"/>
                </w:rPr>
                <w:t>rybachenok.y.v@mail.ru</w:t>
              </w:r>
            </w:hyperlink>
            <w:r>
              <w:rPr>
                <w:sz w:val="23"/>
                <w:szCs w:val="23"/>
              </w:rPr>
              <w:t>, тел. 89025681677</w:t>
            </w:r>
          </w:p>
          <w:p>
            <w:pPr>
              <w:pStyle w:val="Normal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Банковские реквизиты для внесения задатка:</w:t>
            </w:r>
          </w:p>
          <w:p>
            <w:pPr>
              <w:pStyle w:val="Normal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сч.№ 40702810712010837109 </w:t>
            </w:r>
          </w:p>
          <w:p>
            <w:pPr>
              <w:pStyle w:val="Normal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Филиал «Корпоративный» ПАО Совкомбанк (ИНН банка 4401116480, КПП 770343003)</w:t>
            </w:r>
          </w:p>
          <w:p>
            <w:pPr>
              <w:pStyle w:val="Normal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корр/счет 30101810445250000360 в ГУ Банка России по ЦФО</w:t>
            </w:r>
          </w:p>
          <w:p>
            <w:pPr>
              <w:pStyle w:val="Normal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БИК 044525360 </w:t>
            </w:r>
          </w:p>
          <w:p>
            <w:pPr>
              <w:pStyle w:val="Normal"/>
              <w:ind w:firstLine="48" w:left="40" w:right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4667" w:type="dxa"/>
            <w:tcBorders/>
          </w:tcPr>
          <w:p>
            <w:pPr>
              <w:pStyle w:val="Normal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  <w:u w:val="single"/>
              </w:rPr>
              <w:t>Заявитель:</w:t>
            </w:r>
          </w:p>
          <w:p>
            <w:pPr>
              <w:pStyle w:val="Normal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</w:t>
            </w:r>
          </w:p>
          <w:p>
            <w:pPr>
              <w:pStyle w:val="Normal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</w:t>
            </w:r>
          </w:p>
        </w:tc>
      </w:tr>
      <w:tr>
        <w:trPr>
          <w:trHeight w:val="405" w:hRule="atLeast"/>
        </w:trPr>
        <w:tc>
          <w:tcPr>
            <w:tcW w:w="5353" w:type="dxa"/>
            <w:tcBorders/>
          </w:tcPr>
          <w:p>
            <w:pPr>
              <w:pStyle w:val="Normal"/>
              <w:snapToGrid w:val="false"/>
              <w:rPr>
                <w:b/>
                <w:sz w:val="23"/>
                <w:szCs w:val="23"/>
                <w:u w:val="single"/>
              </w:rPr>
            </w:pPr>
            <w:r>
              <w:rPr>
                <w:b/>
                <w:sz w:val="23"/>
                <w:szCs w:val="23"/>
                <w:u w:val="single"/>
              </w:rPr>
            </w:r>
          </w:p>
          <w:p>
            <w:pPr>
              <w:pStyle w:val="Normal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Конкурсный управляющий</w:t>
            </w:r>
          </w:p>
          <w:p>
            <w:pPr>
              <w:pStyle w:val="Normal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  <w:p>
            <w:pPr>
              <w:pStyle w:val="Normal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__________________Рыбаченок Ю.В.</w:t>
            </w:r>
          </w:p>
        </w:tc>
        <w:tc>
          <w:tcPr>
            <w:tcW w:w="4667" w:type="dxa"/>
            <w:tcBorders/>
          </w:tcPr>
          <w:p>
            <w:pPr>
              <w:pStyle w:val="Normal"/>
              <w:snapToGrid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default" r:id="rId3"/>
      <w:footerReference w:type="first" r:id="rId4"/>
      <w:type w:val="nextPage"/>
      <w:pgSz w:w="11906" w:h="16838"/>
      <w:pgMar w:left="1418" w:right="424" w:gutter="0" w:header="0" w:top="851" w:footer="567" w:bottom="623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page">
                <wp:posOffset>7291070</wp:posOffset>
              </wp:positionH>
              <wp:positionV relativeFrom="paragraph">
                <wp:posOffset>635</wp:posOffset>
              </wp:positionV>
              <wp:extent cx="22225" cy="142875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25" cy="14287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3810" tIns="3810" rIns="3810" bIns="381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75pt;height:11.25pt;mso-wrap-distance-left:0pt;mso-wrap-distance-right:0pt;mso-wrap-distance-top:0pt;mso-wrap-distance-bottom:0pt;margin-top:0.05pt;mso-position-vertical-relative:text;margin-left:574.1pt;mso-position-horizontal-relative:page">
              <v:fill opacity="0f"/>
              <v:textbox inset="0.00416666666666667in,0.00416666666666667in,0.00416666666666667in,0.00416666666666667in"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/>
    </w:lvl>
  </w:abstractNum>
  <w:abstractNum w:abstractNumId="3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both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i/>
      <w:sz w:val="24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sz w:val="28"/>
    </w:rPr>
  </w:style>
  <w:style w:type="character" w:styleId="WW8Num5z0">
    <w:name w:val="WW8Num5z0"/>
    <w:qFormat/>
    <w:rPr>
      <w:rFonts w:cs="Times New Roman"/>
    </w:rPr>
  </w:style>
  <w:style w:type="character" w:styleId="WW8Num5z1">
    <w:name w:val="WW8Num5z1"/>
    <w:qFormat/>
    <w:rPr>
      <w:rFonts w:cs="Times New Roman"/>
      <w:b w:val="false"/>
    </w:rPr>
  </w:style>
  <w:style w:type="character" w:styleId="Style12">
    <w:name w:val="Основной шрифт абзаца"/>
    <w:qFormat/>
    <w:rPr/>
  </w:style>
  <w:style w:type="character" w:styleId="PageNumber">
    <w:name w:val="Page Number"/>
    <w:basedOn w:val="Style12"/>
    <w:rPr/>
  </w:style>
  <w:style w:type="character" w:styleId="Hyperlink">
    <w:name w:val="Hyperlink"/>
    <w:rPr>
      <w:color w:val="0000FF"/>
      <w:u w:val="single"/>
    </w:rPr>
  </w:style>
  <w:style w:type="character" w:styleId="Style13">
    <w:name w:val="Название Знак"/>
    <w:qFormat/>
    <w:rPr>
      <w:b/>
      <w:sz w:val="28"/>
    </w:rPr>
  </w:style>
  <w:style w:type="character" w:styleId="Style14">
    <w:name w:val="Неразрешенное упоминание"/>
    <w:qFormat/>
    <w:rPr>
      <w:color w:val="605E5C"/>
      <w:shd w:fill="E1DFDD" w:val="clear"/>
    </w:rPr>
  </w:style>
  <w:style w:type="paragraph" w:styleId="Style15">
    <w:name w:val="Заголовок"/>
    <w:basedOn w:val="Normal"/>
    <w:next w:val="BodyText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center"/>
    </w:pPr>
    <w:rPr>
      <w:b/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BodyTextIndent">
    <w:name w:val="Body Text Indent"/>
    <w:basedOn w:val="Normal"/>
    <w:pPr>
      <w:ind w:firstLine="567" w:left="0" w:right="0"/>
      <w:jc w:val="both"/>
    </w:pPr>
    <w:rPr>
      <w:sz w:val="24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Style20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ybachenok.y.v@mail.ru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84</TotalTime>
  <Application>LibreOffice/24.2.5.2$Windows_X86_64 LibreOffice_project/bffef4ea93e59bebbeaf7f431bb02b1a39ee8a59</Application>
  <AppVersion>15.0000</AppVersion>
  <Pages>2</Pages>
  <Words>804</Words>
  <Characters>5561</Characters>
  <CharactersWithSpaces>6431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2017-06-30T11:41:00Z</dcterms:created>
  <dc:creator/>
  <dc:description/>
  <dc:language>ru-RU</dc:language>
  <cp:lastModifiedBy/>
  <cp:lastPrinted>2011-03-01T13:41:00Z</cp:lastPrinted>
  <dcterms:modified xsi:type="dcterms:W3CDTF">2026-08-13T12:44:08Z</dcterms:modified>
  <cp:revision>23</cp:revision>
  <dc:subject/>
  <dc:title>Договор о задатке</dc:title>
</cp:coreProperties>
</file>