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ПРОЕКТ</w:t>
      </w:r>
    </w:p>
    <w:p>
      <w:pPr>
        <w:jc w:val="center"/>
      </w:pPr>
      <w:r>
        <w:rPr>
          <w:b/>
        </w:rPr>
        <w:t>ДОГОВОР КУПЛИ-ПРОДАЖИ № ___</w:t>
      </w:r>
    </w:p>
    <w:p>
      <w:pPr>
        <w:jc w:val="center"/>
      </w:pPr>
      <w:r>
        <w:rPr>
          <w:b w:val="0"/>
        </w:rPr>
        <w:t>(по результатам повторных торгов, аукцион № 0058730 на ЭТП ЗАО «УЭТП»)</w:t>
      </w:r>
    </w:p>
    <w:p>
      <w:pPr>
        <w:jc w:val="both"/>
      </w:pPr>
      <w:r>
        <w:t>г. Новороссийск</w:t>
        <w:tab/>
        <w:tab/>
        <w:tab/>
        <w:tab/>
        <w:tab/>
        <w:t>«___» __________ 202_ г.</w:t>
      </w:r>
    </w:p>
    <w:p>
      <w:pPr>
        <w:jc w:val="both"/>
      </w:pPr>
      <w:r>
        <w:t>Финансовый управляющий Курбангалина Рамиля Ильгизовича Ковалевская Наталья Николаевна (ИНН 380104964094, СНИЛС 131-267-328 30, регистрационный номер в сводном государственном реестре арбитражных управляющих № 16033), член ААУ «Содружество» – Ассоциации Арбитражных Управляющих «Содружество» (ОГРН 1137800008477, ИНН 7801351420, адрес: 191124, г. Санкт-Петербург, Суворовский пр., д. 65, лит. Б, пом. 8-Н43), действующая на основании Решения Арбитражного суда Краснодарского края от 30.09.2025 (резолютивная часть объявлена 29.08.2025) по делу № А32-44227/2025, действующая от имени и в интересах должника – Курбангалин Рамиль Ильгизович (дата рождения 02.09.2001, место рождения: г. Пермь, ИНН 590810687400, СНИЛС 195-447-917 22, адрес: Краснодарский край, Анапский р-н, ст-ца Гостагаевская, ул. Урожайная, д. 17Б), именуемая в дальнейшем «Продавец», с одной стороны, и _______________________________________________ (ФИО/наименование, паспортные данные/ОГРН, ИНН, адрес), именуемый(ая/ое) в дальнейшем «Покупатель», с другой стороны, на основании протокола о результатах проведения торгов № ____ от «___» ________ 2026 г. (аукцион № 0058730, сообщение ЕФРСБ № 25041864 от 13.10.2026), заключили настоящий договор о нижеследующем.</w:t>
      </w:r>
    </w:p>
    <w:p>
      <w:pPr>
        <w:jc w:val="center"/>
      </w:pPr>
      <w:r>
        <w:rPr>
          <w:b/>
        </w:rPr>
        <w:t>1. Предмет договора</w:t>
      </w:r>
    </w:p>
    <w:p>
      <w:pPr>
        <w:jc w:val="both"/>
      </w:pPr>
      <w:r>
        <w:t>1.1. Продавец обязуется передать в собственность Покупателя, а Покупатель – принять и оплатить следующее имущество (далее – Имущество): Автомобиль УАЗ Профи (UAZ PROFI 236031-08), год выпуска 2021, идентификационный номер (VIN) XTT236031M1020776, государственный регистрационный знак Р844АУ159, пробег на момент осмотра 174 427 км, номер двигателя ХТТ0409052М3012241, цвет белый, серый, паспорт транспортного средства № 164301026957848 от 24.05.2021 (выдан ООО «Ульяновский автомобильный завод»), свидетельство о регистрации ТС 9962011565.</w:t>
      </w:r>
    </w:p>
    <w:p>
      <w:pPr>
        <w:jc w:val="both"/>
      </w:pPr>
      <w:r>
        <w:t>1.2. Имущество принадлежит должнику на праве собственности и находится в залоге у КБ «ЛОКО-Банк» (АО) (ИНН 7750003943, ОГРН 1057711014195). Продажа осуществляется в соответствии со ст. 110, 138, 213.26, 213.27 ФЗ «О несостоятельности (банкротстве)» и Положением о порядке и условиях продажи имущества, утвержденным залоговым кредитором 17.06.2026. В силу п. 5 ст. 18.1 и п. 4.2 ст. 138 Закона о банкротстве залог прекращается с момента продажи Имущества в ходе процедуры банкротства.</w:t>
      </w:r>
    </w:p>
    <w:p>
      <w:pPr>
        <w:jc w:val="both"/>
      </w:pPr>
      <w:r>
        <w:t>1.3. Имущество находится по адресу: г. Новороссийск.</w:t>
      </w:r>
    </w:p>
    <w:p>
      <w:pPr>
        <w:jc w:val="center"/>
      </w:pPr>
      <w:r>
        <w:rPr>
          <w:b/>
        </w:rPr>
        <w:t>2. Техническое состояние Имущества</w:t>
      </w:r>
    </w:p>
    <w:p>
      <w:pPr>
        <w:jc w:val="both"/>
      </w:pPr>
      <w:r>
        <w:t>2.1. Имущество продается в НЕИСПРАВНОМ техническом состоянии. Эксплуатация транспортного средства до полного устранения дефектов запрещена. Согласно дефектовочной ведомости (акту испытаний и дефектовки ТС) от 21.05.2026, составленной ИП Менделев Е.Е. (автоцентр «АвтоМастер Юг», г. Новороссийск), выявлены следующие дефекты:</w:t>
      </w:r>
    </w:p>
    <w:p>
      <w:pPr>
        <w:jc w:val="both"/>
      </w:pPr>
      <w:r>
        <w:t>1) двигатель (ДВС): критический механический износ элементов ЦПГ, выработка коленчатого вала, деформация/трещины ГБЦ, критический износ распредвалов и вытяжка цепи ГРМ – требуется демонтаж, полная разборка, дефектовка и капитальный ремонт с заменой узлов;</w:t>
      </w:r>
    </w:p>
    <w:p>
      <w:pPr>
        <w:jc w:val="both"/>
      </w:pPr>
      <w:r>
        <w:t>2) трансмиссия (МКПП и сцепление): разрушение/износ подшипников, повреждение зубьев первичного и вторичного валов, износ фрикционных накладок и муфты сцепления – требуется снятие и полная переборка КПП с заменой валов, подшипников и комплекта сцепления;</w:t>
      </w:r>
    </w:p>
    <w:p>
      <w:pPr>
        <w:jc w:val="both"/>
      </w:pPr>
      <w:r>
        <w:t>3) ведущий (задний) мост: повреждение зубьев главной пары, люфт дифференциала, выработка/деформация полуосей – требуется ремонт с заменой дифференциала, главной пары и полуосей;</w:t>
      </w:r>
    </w:p>
    <w:p>
      <w:pPr>
        <w:jc w:val="both"/>
      </w:pPr>
      <w:r>
        <w:t>4) передняя подвеска: предельный механический износ и деформация цапф левого и правого поворотных кулаков – требуется замена цапф в сборе (2 шт.);</w:t>
      </w:r>
    </w:p>
    <w:p>
      <w:pPr>
        <w:jc w:val="both"/>
      </w:pPr>
      <w:r>
        <w:t>5) тормозная система: износ рабочей поверхности передних тормозных дисков и задних барабанов выше допустимых заводом-изготовителем норм, износ фрикционных накладок колодок – требуется замена передних дисков, задних барабанов и комплектов колодок на обеих осях.</w:t>
      </w:r>
    </w:p>
    <w:p>
      <w:pPr>
        <w:jc w:val="both"/>
      </w:pPr>
      <w:r>
        <w:t>Ориентировочная стоимость устранения дефектов по смете исполнителя – 470 000 руб. 00 коп.</w:t>
      </w:r>
    </w:p>
    <w:p>
      <w:pPr>
        <w:jc w:val="both"/>
      </w:pPr>
      <w:r>
        <w:t>2.2. Покупатель подтверждает, что до заключения договора ознакомился с Имуществом, его техническим состоянием и дефектовочной ведомостью, принимает Имущество в том состоянии, в котором оно находится, и претензий к Продавцу по качеству, комплектности и техническому состоянию Имущества не имеет и иметь не будет. Перечень дефектов не является исчерпывающим; скрытые недостатки, не указанные в ведомости, не являются основанием для предъявления требований к Продавцу.</w:t>
      </w:r>
    </w:p>
    <w:p>
      <w:pPr>
        <w:jc w:val="center"/>
      </w:pPr>
      <w:r>
        <w:rPr>
          <w:b/>
        </w:rPr>
        <w:t>3. Цена и порядок оплаты</w:t>
      </w:r>
    </w:p>
    <w:p>
      <w:pPr>
        <w:jc w:val="both"/>
      </w:pPr>
      <w:r>
        <w:t>3.1. Цена Имущества по результатам торгов составляет ____________ (_______________________) руб. ___ коп. НДС не облагается.</w:t>
      </w:r>
    </w:p>
    <w:p>
      <w:pPr>
        <w:jc w:val="both"/>
      </w:pPr>
      <w:r>
        <w:t>3.2. Задаток в размере 67 500 (шестьдесят семь тысяч пятьсот) руб. 00 коп., внесенный Покупателем на счет ЗАО «УЭТП», засчитывается в счет оплаты цены Имущества.</w:t>
      </w:r>
    </w:p>
    <w:p>
      <w:pPr>
        <w:jc w:val="both"/>
      </w:pPr>
      <w:r>
        <w:t>3.3. Оставшуюся сумму ____________ руб. ___ коп. Покупатель оплачивает в течение 30 (тридцати) календарных дней с даты подписания настоящего договора на счет должника: получатель КУРБАНГАЛИН РАМИЛЬ ИЛЬГИЗОВИЧ, счет 40817810750225509716, Филиал «Центральный» ПАО «Совкомбанк» (г. Бердск), к/с 30101810150040000763, БИК 045004763, ИНН банка 4401116480, КПП 544543001. Назначение платежа: «Оплата по договору купли-продажи № ___ от ___ (торги № 0058730), НДС не облагается».</w:t>
      </w:r>
    </w:p>
    <w:p>
      <w:pPr>
        <w:jc w:val="both"/>
      </w:pPr>
      <w:r>
        <w:t>3.4. Обязательство по оплате считается исполненным с момента зачисления всей суммы на указанный счет. Неоплата в срок является основанием для одностороннего отказа Продавца от исполнения договора; в этом случае договор считается расторгнутым с момента направления Покупателю уведомления, задаток Покупателю не возвращается.</w:t>
      </w:r>
    </w:p>
    <w:p>
      <w:pPr>
        <w:jc w:val="center"/>
      </w:pPr>
      <w:r>
        <w:rPr>
          <w:b/>
        </w:rPr>
        <w:t>4. Передача Имущества и переход права собственности</w:t>
      </w:r>
    </w:p>
    <w:p>
      <w:pPr>
        <w:jc w:val="both"/>
      </w:pPr>
      <w:r>
        <w:t>4.1. Передача Имущества производится по акту приема-передачи по месту его нахождения в течение 5 (пяти) рабочих дней после полной оплаты. Вместе с Имуществом передаются имеющиеся в распоряжении финансового управляющего ключи и документы, в том числе свидетельство о регистрации ТС 9962011565 и сведения о паспорте транспортного средства № 164301026957848; конкретный перечень переданного указывается в акте приема-передачи. Отсутствие у Продавца каких-либо ключей, документов или принадлежностей не является основанием для предъявления претензий к Продавцу, отказа от оплаты или изменения цены.</w:t>
      </w:r>
    </w:p>
    <w:p>
      <w:pPr>
        <w:jc w:val="both"/>
      </w:pPr>
      <w:r>
        <w:t>4.2. Право собственности на Имущество переходит к Покупателю с момента подписания акта приема-передачи, при условии полной оплаты. Риск случайной гибели или повреждения переходит к Покупателю с момента подписания акта.</w:t>
      </w:r>
    </w:p>
    <w:p>
      <w:pPr>
        <w:jc w:val="both"/>
      </w:pPr>
      <w:r>
        <w:t>4.3. Покупатель самостоятельно и за свой счет осуществляет вывоз (эвакуацию) неисправного транспортного средства и регистрационные действия в органах Госавтоинспекции в сроки, установленные законодательством РФ.</w:t>
      </w:r>
    </w:p>
    <w:p>
      <w:pPr>
        <w:jc w:val="center"/>
      </w:pPr>
      <w:r>
        <w:rPr>
          <w:b/>
        </w:rPr>
        <w:t>5. Ответственность сторон и прочие условия</w:t>
      </w:r>
    </w:p>
    <w:p>
      <w:pPr>
        <w:jc w:val="both"/>
      </w:pPr>
      <w:r>
        <w:t>5.1. За неисполнение или ненадлежащее исполнение обязательств стороны несут ответственность в соответствии с законодательством РФ.</w:t>
      </w:r>
    </w:p>
    <w:p>
      <w:pPr>
        <w:jc w:val="both"/>
      </w:pPr>
      <w:r>
        <w:t>5.2. Споры разрешаются путем переговоров, а при недостижении согласия – в Арбитражном суде Краснодарского края либо ином суде по правилам подсудности.</w:t>
      </w:r>
    </w:p>
    <w:p>
      <w:pPr>
        <w:jc w:val="both"/>
      </w:pPr>
      <w:r>
        <w:t>5.3. Договор вступает в силу с момента подписания и действует до полного исполнения обязательств. Составлен в трех экземплярах: по одному для каждой стороны и для органа регистрации ТС.</w:t>
      </w:r>
    </w:p>
    <w:p>
      <w:pPr>
        <w:jc w:val="both"/>
      </w:pPr>
      <w:r>
        <w:t>5.4. Приложения: акт приема-передачи (форма); копия дефектовочной ведомости от 21.05.2026.</w:t>
      </w:r>
    </w:p>
    <w:p>
      <w:pPr>
        <w:jc w:val="center"/>
      </w:pPr>
      <w:r>
        <w:rPr>
          <w:b/>
        </w:rPr>
        <w:t>6. Реквизиты и подписи сторон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ПРОДАВЕЦ / ОРГАНИЗАТОР ТОРГОВ:</w:t>
              <w:br/>
              <w:t>Финансовый управляющий Курбангалина Р.И.</w:t>
              <w:br/>
              <w:t>Ковалевская Наталья Николаевна</w:t>
              <w:br/>
              <w:t>ИНН 380104964094, СНИЛС 131-267-328 30</w:t>
              <w:br/>
              <w:t>Почтовый адрес: 353905, Краснодарский край, г. Новороссийск, ул. Черняховского, д. 15, оф. 14</w:t>
              <w:br/>
              <w:t>Тел. +7 (905) 477-46-62, e-mail: nakotali@mail.ru</w:t>
              <w:br/>
              <w:br/>
              <w:t>_______________ / Ковалевская Н.Н.</w:t>
            </w:r>
          </w:p>
        </w:tc>
        <w:tc>
          <w:tcPr>
            <w:tcW w:type="dxa" w:w="4320"/>
          </w:tcPr>
          <w:p>
            <w:r>
              <w:t>ПОКУПАТЕЛЬ:</w:t>
              <w:br/>
              <w:t>ФИО/наименование: ______________________</w:t>
              <w:br/>
              <w:t>Паспорт/ОГРН: ______________________</w:t>
              <w:br/>
              <w:t>ИНН: ______________________</w:t>
              <w:br/>
              <w:t>Адрес: ______________________</w:t>
              <w:br/>
              <w:t>Реквизиты счета: ______________________</w:t>
              <w:br/>
              <w:t>Тел./e-mail: ______________________</w:t>
              <w:br/>
              <w:br/>
              <w:t>_______________ / ______________</w:t>
            </w:r>
          </w:p>
        </w:tc>
      </w:tr>
    </w:tbl>
    <w:p>
      <w:r>
        <w:br w:type="page"/>
      </w:r>
    </w:p>
    <w:p>
      <w:pPr>
        <w:jc w:val="center"/>
      </w:pPr>
      <w:r>
        <w:rPr>
          <w:b/>
        </w:rPr>
        <w:t>Приложение № 1 к договору купли-продажи № ___ от ______</w:t>
      </w:r>
    </w:p>
    <w:p>
      <w:pPr>
        <w:jc w:val="center"/>
      </w:pPr>
      <w:r>
        <w:rPr>
          <w:b/>
        </w:rPr>
        <w:t>АКТ ПРИЕМА-ПЕРЕДАЧИ (форма)</w:t>
      </w:r>
    </w:p>
    <w:p>
      <w:pPr>
        <w:jc w:val="both"/>
      </w:pPr>
      <w:r>
        <w:t>Продавец передал, а Покупатель принял: Автомобиль УАЗ Профи (UAZ PROFI 236031-08), год выпуска 2021, идентификационный номер (VIN) XTT236031M1020776, государственный регистрационный знак Р844АУ159, пробег на момент осмотра 174 427 км, номер двигателя ХТТ0409052М3012241, цвет белый, серый, паспорт транспортного средства № 164301026957848 от 24.05.2021 (выдан ООО «Ульяновский автомобильный завод»), свидетельство о регистрации ТС 9962011565. Имущество передано в неисправном состоянии, указанном в разделе 2 договора; Покупатель претензий не имеет. Переданы документы: ______________________ (в т.ч. СТС 9962011565, сведения о ПТС/ЭПТС № 164301026957848 – при наличии); ключи: ___ шт. Отсутствие иных ключей, документов и принадлежностей не является основанием для претензий к Продавцу.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ПРОДАВЕЦ / ОРГАНИЗАТОР ТОРГОВ:</w:t>
              <w:br/>
              <w:t>Финансовый управляющий Курбангалина Р.И.</w:t>
              <w:br/>
              <w:t>Ковалевская Наталья Николаевна</w:t>
              <w:br/>
              <w:t>ИНН 380104964094, СНИЛС 131-267-328 30</w:t>
              <w:br/>
              <w:t>Почтовый адрес: 353905, Краснодарский край, г. Новороссийск, ул. Черняховского, д. 15, оф. 14</w:t>
              <w:br/>
              <w:t>Тел. +7 (905) 477-46-62, e-mail: nakotali@mail.ru</w:t>
              <w:br/>
              <w:br/>
              <w:t>_______________ / Ковалевская Н.Н.</w:t>
            </w:r>
          </w:p>
        </w:tc>
        <w:tc>
          <w:tcPr>
            <w:tcW w:type="dxa" w:w="4320"/>
          </w:tcPr>
          <w:p>
            <w:r>
              <w:t>ПОКУПАТЕЛЬ:</w:t>
              <w:br/>
              <w:t>ФИО/наименование: ______________________</w:t>
              <w:br/>
              <w:t>Паспорт/ОГРН: ______________________</w:t>
              <w:br/>
              <w:t>ИНН: ______________________</w:t>
              <w:br/>
              <w:t>Адрес: ______________________</w:t>
              <w:br/>
              <w:t>Реквизиты счета: ______________________</w:t>
              <w:br/>
              <w:t>Тел./e-mail: ______________________</w:t>
              <w:br/>
              <w:br/>
              <w:t>_______________ / ______________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