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F3183" w14:textId="77777777" w:rsidR="00CB520B" w:rsidRDefault="00CB520B" w:rsidP="00CB520B">
      <w:pPr>
        <w:pStyle w:val="Default"/>
      </w:pPr>
    </w:p>
    <w:p w14:paraId="030B6235" w14:textId="77777777" w:rsidR="00CB520B" w:rsidRDefault="00CB520B" w:rsidP="00CB520B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Договор задатка № ___</w:t>
      </w:r>
    </w:p>
    <w:p w14:paraId="66C34925" w14:textId="77777777" w:rsidR="002D6BCF" w:rsidRDefault="002D6BCF" w:rsidP="00CB520B">
      <w:pPr>
        <w:pStyle w:val="Default"/>
        <w:jc w:val="center"/>
        <w:rPr>
          <w:sz w:val="23"/>
          <w:szCs w:val="23"/>
        </w:rPr>
      </w:pPr>
    </w:p>
    <w:p w14:paraId="6CD9EBA1" w14:textId="31115700" w:rsidR="00CB520B" w:rsidRDefault="00225C1C" w:rsidP="00CB520B">
      <w:pPr>
        <w:pStyle w:val="Default"/>
        <w:rPr>
          <w:sz w:val="20"/>
          <w:szCs w:val="20"/>
        </w:rPr>
      </w:pPr>
      <w:r>
        <w:rPr>
          <w:sz w:val="20"/>
          <w:szCs w:val="20"/>
        </w:rPr>
        <w:t>г. Пенза «___</w:t>
      </w:r>
      <w:proofErr w:type="gramStart"/>
      <w:r>
        <w:rPr>
          <w:sz w:val="20"/>
          <w:szCs w:val="20"/>
        </w:rPr>
        <w:t>_»</w:t>
      </w:r>
      <w:r w:rsidR="00CB520B">
        <w:rPr>
          <w:sz w:val="20"/>
          <w:szCs w:val="20"/>
        </w:rPr>
        <w:t xml:space="preserve">   </w:t>
      </w:r>
      <w:proofErr w:type="gramEnd"/>
      <w:r w:rsidR="00CB520B">
        <w:rPr>
          <w:sz w:val="20"/>
          <w:szCs w:val="20"/>
        </w:rPr>
        <w:t xml:space="preserve">                                                                                                                      _________ 20</w:t>
      </w:r>
      <w:r w:rsidR="00D21F5B">
        <w:rPr>
          <w:sz w:val="20"/>
          <w:szCs w:val="20"/>
        </w:rPr>
        <w:t>2</w:t>
      </w:r>
      <w:r w:rsidR="001E7DCC">
        <w:rPr>
          <w:sz w:val="20"/>
          <w:szCs w:val="20"/>
        </w:rPr>
        <w:t>6</w:t>
      </w:r>
      <w:r w:rsidR="00CB520B">
        <w:rPr>
          <w:sz w:val="20"/>
          <w:szCs w:val="20"/>
        </w:rPr>
        <w:t xml:space="preserve"> г. </w:t>
      </w:r>
    </w:p>
    <w:p w14:paraId="63E2934F" w14:textId="77777777" w:rsidR="00E72328" w:rsidRDefault="00E72328" w:rsidP="00CB520B">
      <w:pPr>
        <w:pStyle w:val="Default"/>
        <w:rPr>
          <w:sz w:val="20"/>
          <w:szCs w:val="20"/>
        </w:rPr>
      </w:pPr>
    </w:p>
    <w:p w14:paraId="7F317280" w14:textId="1F7043BE" w:rsidR="00CB520B" w:rsidRDefault="00657AB5" w:rsidP="00FF3366">
      <w:pPr>
        <w:pStyle w:val="Default"/>
        <w:jc w:val="both"/>
        <w:rPr>
          <w:sz w:val="20"/>
          <w:szCs w:val="20"/>
        </w:rPr>
      </w:pPr>
      <w:r w:rsidRPr="00657AB5">
        <w:rPr>
          <w:sz w:val="20"/>
          <w:szCs w:val="20"/>
        </w:rPr>
        <w:t xml:space="preserve">Организатор торгов финансовый управляющий </w:t>
      </w:r>
      <w:bookmarkStart w:id="0" w:name="_Hlk243400480"/>
      <w:proofErr w:type="spellStart"/>
      <w:r w:rsidR="002C29EC" w:rsidRPr="002C29EC">
        <w:rPr>
          <w:sz w:val="20"/>
          <w:szCs w:val="20"/>
        </w:rPr>
        <w:t>Расчетовой</w:t>
      </w:r>
      <w:proofErr w:type="spellEnd"/>
      <w:r w:rsidR="002C29EC" w:rsidRPr="002C29EC">
        <w:rPr>
          <w:sz w:val="20"/>
          <w:szCs w:val="20"/>
        </w:rPr>
        <w:t xml:space="preserve"> Татьяны Александровны </w:t>
      </w:r>
      <w:bookmarkEnd w:id="0"/>
      <w:r w:rsidR="002C29EC" w:rsidRPr="002C29EC">
        <w:rPr>
          <w:sz w:val="20"/>
          <w:szCs w:val="20"/>
        </w:rPr>
        <w:t xml:space="preserve">(дата рождения: 20.10.1969 г., место рождения: с. Канаевка Городищенского р-на Пензенской обл., СНИЛС 019-009-564 37, ИНН 581204474781, адрес регистрации по месту жительства: Пензенская область, с. Новые </w:t>
      </w:r>
      <w:proofErr w:type="spellStart"/>
      <w:r w:rsidR="002C29EC" w:rsidRPr="002C29EC">
        <w:rPr>
          <w:sz w:val="20"/>
          <w:szCs w:val="20"/>
        </w:rPr>
        <w:t>Забалки</w:t>
      </w:r>
      <w:proofErr w:type="spellEnd"/>
      <w:r w:rsidR="002C29EC" w:rsidRPr="002C29EC">
        <w:rPr>
          <w:sz w:val="20"/>
          <w:szCs w:val="20"/>
        </w:rPr>
        <w:t xml:space="preserve">, ул. Садовая, д. 10), далее- Должник, </w:t>
      </w:r>
      <w:proofErr w:type="spellStart"/>
      <w:r w:rsidR="002C29EC" w:rsidRPr="002C29EC">
        <w:rPr>
          <w:sz w:val="20"/>
          <w:szCs w:val="20"/>
        </w:rPr>
        <w:t>Танькова</w:t>
      </w:r>
      <w:proofErr w:type="spellEnd"/>
      <w:r w:rsidR="002C29EC" w:rsidRPr="002C29EC">
        <w:rPr>
          <w:sz w:val="20"/>
          <w:szCs w:val="20"/>
        </w:rPr>
        <w:t xml:space="preserve"> Анна Александровна (ИНН 583609147507, СНИЛС 123-042-202-82, адрес для направления корреспонденции финансовому управляющему: 440066, Пензенская область, г. Пенза, Рахманинова, 1) член Ассоциации «Саморегулируемая организация арбитражных управляющих «Лига» (ОГРН 1045803007326, ИНН 5836140708, адрес: 440026, Пензенская область, г. Пенза, Володарского, 9, тел. +79273887830, эл. адрес a.tankova@list.ru, действующая на основании Решения Арбитражного суда Пензенской области от 30.04.2026 г. по делу № А49-2994/2026 </w:t>
      </w:r>
      <w:r w:rsidRPr="00657AB5">
        <w:rPr>
          <w:sz w:val="20"/>
          <w:szCs w:val="20"/>
        </w:rPr>
        <w:t>(процедура реализации имущества гражданина</w:t>
      </w:r>
      <w:r w:rsidR="00F50263" w:rsidRPr="00F50263">
        <w:rPr>
          <w:sz w:val="20"/>
          <w:szCs w:val="20"/>
        </w:rPr>
        <w:t>)</w:t>
      </w:r>
      <w:r w:rsidR="00F50263">
        <w:rPr>
          <w:sz w:val="20"/>
          <w:szCs w:val="20"/>
        </w:rPr>
        <w:t xml:space="preserve">, </w:t>
      </w:r>
      <w:r w:rsidR="00CB520B">
        <w:rPr>
          <w:sz w:val="20"/>
          <w:szCs w:val="20"/>
        </w:rPr>
        <w:t>именуемый в дальнейшем "</w:t>
      </w:r>
      <w:r w:rsidR="00694956">
        <w:rPr>
          <w:sz w:val="20"/>
          <w:szCs w:val="20"/>
        </w:rPr>
        <w:t>Финансовый</w:t>
      </w:r>
      <w:r w:rsidR="00CB520B">
        <w:rPr>
          <w:sz w:val="20"/>
          <w:szCs w:val="20"/>
        </w:rPr>
        <w:t xml:space="preserve"> управляющий" с одной стороны, и ________________________________________</w:t>
      </w:r>
      <w:r w:rsidR="00794B68">
        <w:rPr>
          <w:sz w:val="20"/>
          <w:szCs w:val="20"/>
        </w:rPr>
        <w:t>_________________________</w:t>
      </w:r>
      <w:r w:rsidR="00CB520B">
        <w:rPr>
          <w:sz w:val="20"/>
          <w:szCs w:val="20"/>
        </w:rPr>
        <w:t xml:space="preserve">________________________, действующего на основании ___________________________________________________________, именуемое в дальнейшем «Заявитель», с другой стороны, руководствуясь Гражданским Кодексом РФ, Федеральным Законом № 127-ФЗ от 26.10.2002 «О несостоятельности (банкротстве)» заключили настоящий договор о нижеследующем: </w:t>
      </w:r>
    </w:p>
    <w:p w14:paraId="270291D0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28A08F0A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1. Предмет договора</w:t>
      </w:r>
    </w:p>
    <w:p w14:paraId="2BBC6E5A" w14:textId="2907A5B0" w:rsidR="00CB520B" w:rsidRDefault="00CB520B" w:rsidP="00B8646F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1.1 Заявитель в качестве задатка за участие в торгах по продаже имущества </w:t>
      </w:r>
      <w:proofErr w:type="spellStart"/>
      <w:r w:rsidR="002C29EC" w:rsidRPr="002C29EC">
        <w:rPr>
          <w:sz w:val="20"/>
          <w:szCs w:val="20"/>
        </w:rPr>
        <w:t>Расчетовой</w:t>
      </w:r>
      <w:proofErr w:type="spellEnd"/>
      <w:r w:rsidR="002C29EC" w:rsidRPr="002C29EC">
        <w:rPr>
          <w:sz w:val="20"/>
          <w:szCs w:val="20"/>
        </w:rPr>
        <w:t xml:space="preserve"> Татьяны Александровны</w:t>
      </w:r>
      <w:r w:rsidR="00E72328" w:rsidRPr="00E72328">
        <w:rPr>
          <w:sz w:val="20"/>
          <w:szCs w:val="20"/>
        </w:rPr>
        <w:t xml:space="preserve"> </w:t>
      </w:r>
      <w:r>
        <w:rPr>
          <w:sz w:val="20"/>
          <w:szCs w:val="20"/>
        </w:rPr>
        <w:t>Лот №:____</w:t>
      </w:r>
      <w:r w:rsidR="00225C1C">
        <w:rPr>
          <w:sz w:val="20"/>
          <w:szCs w:val="20"/>
        </w:rPr>
        <w:t>_____________________</w:t>
      </w:r>
      <w:r>
        <w:rPr>
          <w:sz w:val="20"/>
          <w:szCs w:val="20"/>
        </w:rPr>
        <w:t xml:space="preserve">_, НЦЛ: </w:t>
      </w:r>
      <w:r w:rsidR="00225C1C">
        <w:rPr>
          <w:sz w:val="20"/>
          <w:szCs w:val="20"/>
        </w:rPr>
        <w:t>______________</w:t>
      </w:r>
      <w:r>
        <w:rPr>
          <w:sz w:val="20"/>
          <w:szCs w:val="20"/>
        </w:rPr>
        <w:t>___________рублей, перечисляет денежные средства в размере ___________</w:t>
      </w:r>
      <w:r w:rsidR="00225C1C">
        <w:rPr>
          <w:sz w:val="20"/>
          <w:szCs w:val="20"/>
        </w:rPr>
        <w:t>________________________________________________</w:t>
      </w:r>
      <w:r>
        <w:rPr>
          <w:sz w:val="20"/>
          <w:szCs w:val="20"/>
        </w:rPr>
        <w:t xml:space="preserve">______________________________руб., а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принимает задаток на расчетный счет, указанный в информационном сообщении. Перечисление задатка осуществляется в российских рублях. </w:t>
      </w:r>
    </w:p>
    <w:p w14:paraId="76E24FE7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1.2 Указанный задаток вносится Заявителем в качестве обеспечения обязательств по участию в торгах и оплате имущества, в случае его приобретения, принятых на себя Заявителем в соответствии c подаваемой им заявкой на участие в торгах в электронной форме и настоящим Договором. </w:t>
      </w:r>
    </w:p>
    <w:p w14:paraId="63204F9F" w14:textId="77777777" w:rsidR="00CB520B" w:rsidRDefault="00CB520B" w:rsidP="00CB520B">
      <w:pPr>
        <w:pStyle w:val="Default"/>
        <w:jc w:val="center"/>
        <w:rPr>
          <w:b/>
          <w:bCs/>
          <w:sz w:val="20"/>
          <w:szCs w:val="20"/>
        </w:rPr>
      </w:pPr>
    </w:p>
    <w:p w14:paraId="699B6698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2. Передача денежных средств.</w:t>
      </w:r>
    </w:p>
    <w:p w14:paraId="09BBBB46" w14:textId="6E38B434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>2.1. Заявитель обязан обеспечить поступление задатка в сумме, указанной в п.1 настоящего Договора, на расчетный счет, указанный в п. 5 настоящего Договора, не позднее указанной в информационном сообщении даты и времени</w:t>
      </w:r>
      <w:r w:rsidR="00694956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14:paraId="020C2F0C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2.2. В случае не перечисления в назначенный срок задатка, обязательства Заявителя по внесению задатка считаются неисполненными. </w:t>
      </w:r>
    </w:p>
    <w:p w14:paraId="28757ED5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2.3.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не вправе распоряжаться денежными средствами Заявителя, поступившими на его счет. </w:t>
      </w:r>
    </w:p>
    <w:p w14:paraId="3E8F6FF2" w14:textId="5DB2F7C9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2.4.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сумму </w:t>
      </w:r>
      <w:r w:rsidR="00E72328">
        <w:rPr>
          <w:sz w:val="20"/>
          <w:szCs w:val="20"/>
        </w:rPr>
        <w:t>задатка,</w:t>
      </w:r>
      <w:r>
        <w:rPr>
          <w:sz w:val="20"/>
          <w:szCs w:val="20"/>
        </w:rPr>
        <w:t xml:space="preserve"> внесенного Заявителем в установленных настоящим Договором случаях в соответствии с п.3 настоящего Договора. </w:t>
      </w:r>
    </w:p>
    <w:p w14:paraId="1FC67B18" w14:textId="049208F8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2.5. Возврат задатка в соответствии с п.3 настоящего Договора осуществляется на расчетный счет </w:t>
      </w:r>
      <w:r w:rsidR="00E72328">
        <w:rPr>
          <w:sz w:val="20"/>
          <w:szCs w:val="20"/>
        </w:rPr>
        <w:t>Заявителя,</w:t>
      </w:r>
      <w:r>
        <w:rPr>
          <w:sz w:val="20"/>
          <w:szCs w:val="20"/>
        </w:rPr>
        <w:t xml:space="preserve"> указанный в п.5 настоящего Договора. </w:t>
      </w:r>
    </w:p>
    <w:p w14:paraId="1C6D1BF1" w14:textId="77777777" w:rsidR="00CB520B" w:rsidRDefault="00CB520B" w:rsidP="00CB520B">
      <w:pPr>
        <w:pStyle w:val="Default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3. Возврат денежных средств.</w:t>
      </w:r>
    </w:p>
    <w:p w14:paraId="20D5A653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3.1. В случае если Заявителю было отказано в принятии заявки на участие в торгах, </w:t>
      </w:r>
      <w:r w:rsidR="00794B68" w:rsidRPr="00794B68">
        <w:rPr>
          <w:sz w:val="20"/>
          <w:szCs w:val="20"/>
        </w:rPr>
        <w:t xml:space="preserve">Финансовый </w:t>
      </w:r>
      <w:r>
        <w:rPr>
          <w:sz w:val="20"/>
          <w:szCs w:val="20"/>
        </w:rPr>
        <w:t xml:space="preserve">управляющий обязуется возвратить поступившую на его счет сумму задатка в течение пяти рабочих дней с даты принятия решения об отказе в принятии заявки. </w:t>
      </w:r>
    </w:p>
    <w:p w14:paraId="3F5A735A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3.2. В случае если Заявитель не признан победителем торгов,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со дня подписания протокола о результатах проведения торгов. </w:t>
      </w:r>
    </w:p>
    <w:p w14:paraId="0C081C30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3.3. Суммы внесенных заявителями задатков возвращаются всем заявителям, за исключением победителя торгов. </w:t>
      </w:r>
    </w:p>
    <w:p w14:paraId="2E2E24C5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 Задаток не возвращается в следующих случаях: </w:t>
      </w:r>
    </w:p>
    <w:p w14:paraId="3B457069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3.4.1. В случае если Заявитель, признанный победителем торгов, отказался от подписания протокола о результатах торгов, либо не заключил Договор купли-продажи имущества в течение пяти рабочих дней с момента направления </w:t>
      </w:r>
      <w:r w:rsidR="00794B68">
        <w:rPr>
          <w:sz w:val="20"/>
          <w:szCs w:val="20"/>
        </w:rPr>
        <w:t>Финансовым</w:t>
      </w:r>
      <w:r>
        <w:rPr>
          <w:sz w:val="20"/>
          <w:szCs w:val="20"/>
        </w:rPr>
        <w:t xml:space="preserve"> управляющим победителю торгов предложения заключить договор купли-продажи. </w:t>
      </w:r>
    </w:p>
    <w:p w14:paraId="71F633A0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3.4.2. В случае, если Заявитель не оплатил продаваемое на торгах имущество в установленные договором купли-продажи сроки. </w:t>
      </w:r>
    </w:p>
    <w:p w14:paraId="0D2765E8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3.5. В случае выигрыша на торгах, сумма задатка победителя засчитывается в счет оплаты приобретенного лота. </w:t>
      </w:r>
    </w:p>
    <w:p w14:paraId="3B7D3499" w14:textId="77777777" w:rsidR="00694956" w:rsidRDefault="00CB520B" w:rsidP="00694956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3.6. В случае признания торгов несостоявшимися или отмены торгов, по причинам независящим от Заявителя, </w:t>
      </w:r>
      <w:r w:rsidR="00794B68" w:rsidRPr="00794B68">
        <w:rPr>
          <w:sz w:val="20"/>
          <w:szCs w:val="20"/>
        </w:rPr>
        <w:t>Финансовый</w:t>
      </w:r>
      <w:r>
        <w:rPr>
          <w:sz w:val="20"/>
          <w:szCs w:val="20"/>
        </w:rPr>
        <w:t xml:space="preserve"> управляющий обязуется возвратить поступившую на его счет сумму задатка в течение пяти рабочих дней с момента принятия решения о признании торгов несостоявшимися. </w:t>
      </w:r>
    </w:p>
    <w:p w14:paraId="4D5797B7" w14:textId="77777777" w:rsidR="00694956" w:rsidRDefault="00694956" w:rsidP="00694956">
      <w:pPr>
        <w:pStyle w:val="Default"/>
        <w:jc w:val="both"/>
        <w:rPr>
          <w:sz w:val="20"/>
          <w:szCs w:val="20"/>
        </w:rPr>
      </w:pPr>
    </w:p>
    <w:p w14:paraId="346421EC" w14:textId="77777777" w:rsidR="00CB520B" w:rsidRDefault="00CB520B" w:rsidP="00694956">
      <w:pPr>
        <w:pStyle w:val="Default"/>
        <w:jc w:val="both"/>
        <w:rPr>
          <w:sz w:val="20"/>
          <w:szCs w:val="20"/>
        </w:rPr>
      </w:pPr>
      <w:r>
        <w:rPr>
          <w:b/>
          <w:bCs/>
          <w:sz w:val="20"/>
          <w:szCs w:val="20"/>
        </w:rPr>
        <w:t>4. Срок действия Договора</w:t>
      </w:r>
    </w:p>
    <w:p w14:paraId="0076176E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4.1. 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 </w:t>
      </w:r>
    </w:p>
    <w:p w14:paraId="4D6D8F6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4.2. Настоящий Договор регулируется действующим законодательством РФ. </w:t>
      </w:r>
    </w:p>
    <w:p w14:paraId="7F2273D2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в соответствие с действующим законодательством РФ. </w:t>
      </w:r>
    </w:p>
    <w:p w14:paraId="67C2470F" w14:textId="77777777" w:rsidR="00CB520B" w:rsidRDefault="00CB520B" w:rsidP="00CB520B">
      <w:pPr>
        <w:pStyle w:val="Defaul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4.4. Настоящий Договор составлен в двух экземплярах, по одному для каждой из Сторон. </w:t>
      </w:r>
    </w:p>
    <w:p w14:paraId="232CE963" w14:textId="77777777" w:rsidR="00707F07" w:rsidRDefault="00707F07" w:rsidP="004053F1">
      <w:pPr>
        <w:pStyle w:val="Default"/>
        <w:jc w:val="center"/>
        <w:rPr>
          <w:b/>
          <w:sz w:val="20"/>
          <w:szCs w:val="20"/>
        </w:rPr>
      </w:pPr>
    </w:p>
    <w:p w14:paraId="0D0233C4" w14:textId="77777777" w:rsidR="004053F1" w:rsidRPr="004053F1" w:rsidRDefault="004053F1" w:rsidP="004053F1">
      <w:pPr>
        <w:pStyle w:val="Default"/>
        <w:jc w:val="center"/>
        <w:rPr>
          <w:b/>
          <w:sz w:val="20"/>
          <w:szCs w:val="20"/>
        </w:rPr>
      </w:pPr>
      <w:r w:rsidRPr="004053F1">
        <w:rPr>
          <w:b/>
          <w:sz w:val="20"/>
          <w:szCs w:val="20"/>
        </w:rPr>
        <w:t>5. Адреса и банковские реквизиты сторон.</w:t>
      </w:r>
    </w:p>
    <w:p w14:paraId="28888D8B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224"/>
        <w:gridCol w:w="4224"/>
      </w:tblGrid>
      <w:tr w:rsidR="004053F1" w14:paraId="3657EA81" w14:textId="77777777" w:rsidTr="00D351EF">
        <w:trPr>
          <w:trHeight w:val="2045"/>
        </w:trPr>
        <w:tc>
          <w:tcPr>
            <w:tcW w:w="4224" w:type="dxa"/>
          </w:tcPr>
          <w:p w14:paraId="19AACED6" w14:textId="77777777" w:rsidR="004053F1" w:rsidRPr="00694956" w:rsidRDefault="004053F1" w:rsidP="00D351EF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48CDAA34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15076B2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 xml:space="preserve">Организатор торгов: </w:t>
            </w:r>
          </w:p>
          <w:p w14:paraId="58A67DF9" w14:textId="77777777" w:rsidR="004053F1" w:rsidRPr="00082D4D" w:rsidRDefault="00794B68" w:rsidP="00D351EF">
            <w:pPr>
              <w:pStyle w:val="a3"/>
              <w:snapToGrid w:val="0"/>
              <w:jc w:val="lef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Финансовый </w:t>
            </w:r>
            <w:r w:rsidR="00707F07">
              <w:rPr>
                <w:b/>
                <w:sz w:val="22"/>
                <w:szCs w:val="22"/>
              </w:rPr>
              <w:t>управляющий</w:t>
            </w:r>
          </w:p>
          <w:p w14:paraId="063BAC40" w14:textId="77777777" w:rsidR="004053F1" w:rsidRDefault="00694956" w:rsidP="00D351EF">
            <w:pPr>
              <w:jc w:val="both"/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Танькова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Анна Александровна</w:t>
            </w:r>
          </w:p>
          <w:p w14:paraId="3A4BD137" w14:textId="77777777" w:rsidR="00903A5F" w:rsidRDefault="00903A5F" w:rsidP="00D351EF">
            <w:pPr>
              <w:jc w:val="both"/>
              <w:rPr>
                <w:bCs/>
              </w:rPr>
            </w:pPr>
          </w:p>
          <w:p w14:paraId="1F89D631" w14:textId="5BB425F3" w:rsidR="00C73265" w:rsidRDefault="006243E4" w:rsidP="006243E4">
            <w:pPr>
              <w:rPr>
                <w:rFonts w:ascii="Century Schoolbook" w:eastAsia="MS Mincho" w:hAnsi="Century Schoolbook" w:cs="Century Schoolbook"/>
                <w:color w:val="000000"/>
                <w:szCs w:val="22"/>
                <w:lang w:eastAsia="ja-JP"/>
              </w:rPr>
            </w:pPr>
            <w:r w:rsidRPr="007125D5">
              <w:rPr>
                <w:rStyle w:val="FontStyle11"/>
                <w:szCs w:val="22"/>
              </w:rPr>
              <w:t>Получатель</w:t>
            </w:r>
            <w:r w:rsidRPr="007125D5">
              <w:rPr>
                <w:rStyle w:val="FontStyle11"/>
                <w:color w:val="000000"/>
                <w:szCs w:val="22"/>
              </w:rPr>
              <w:t>:</w:t>
            </w:r>
            <w:r w:rsidR="008F1130">
              <w:t xml:space="preserve"> </w:t>
            </w:r>
            <w:proofErr w:type="spellStart"/>
            <w:r w:rsidR="002C29EC">
              <w:rPr>
                <w:rFonts w:ascii="Century Schoolbook" w:eastAsia="MS Mincho" w:hAnsi="Century Schoolbook" w:cs="Century Schoolbook"/>
                <w:b/>
                <w:bCs/>
                <w:color w:val="000000"/>
                <w:szCs w:val="22"/>
                <w:lang w:eastAsia="ja-JP"/>
              </w:rPr>
              <w:t>Расчетова</w:t>
            </w:r>
            <w:proofErr w:type="spellEnd"/>
            <w:r w:rsidR="00657AB5">
              <w:rPr>
                <w:rFonts w:ascii="Century Schoolbook" w:eastAsia="MS Mincho" w:hAnsi="Century Schoolbook" w:cs="Century Schoolbook"/>
                <w:b/>
                <w:bCs/>
                <w:color w:val="000000"/>
                <w:szCs w:val="22"/>
                <w:lang w:eastAsia="ja-JP"/>
              </w:rPr>
              <w:t xml:space="preserve"> </w:t>
            </w:r>
            <w:r w:rsidR="002C29EC">
              <w:rPr>
                <w:rFonts w:ascii="Century Schoolbook" w:eastAsia="MS Mincho" w:hAnsi="Century Schoolbook" w:cs="Century Schoolbook"/>
                <w:b/>
                <w:bCs/>
                <w:color w:val="000000"/>
                <w:szCs w:val="22"/>
                <w:lang w:eastAsia="ja-JP"/>
              </w:rPr>
              <w:t>Т</w:t>
            </w:r>
            <w:r w:rsidR="00657AB5">
              <w:rPr>
                <w:rFonts w:ascii="Century Schoolbook" w:eastAsia="MS Mincho" w:hAnsi="Century Schoolbook" w:cs="Century Schoolbook"/>
                <w:b/>
                <w:bCs/>
                <w:color w:val="000000"/>
                <w:szCs w:val="22"/>
                <w:lang w:eastAsia="ja-JP"/>
              </w:rPr>
              <w:t>.</w:t>
            </w:r>
            <w:r w:rsidR="002C29EC">
              <w:rPr>
                <w:rFonts w:ascii="Century Schoolbook" w:eastAsia="MS Mincho" w:hAnsi="Century Schoolbook" w:cs="Century Schoolbook"/>
                <w:b/>
                <w:bCs/>
                <w:color w:val="000000"/>
                <w:szCs w:val="22"/>
                <w:lang w:eastAsia="ja-JP"/>
              </w:rPr>
              <w:t>А</w:t>
            </w:r>
            <w:r w:rsidR="00657AB5">
              <w:rPr>
                <w:rFonts w:ascii="Century Schoolbook" w:eastAsia="MS Mincho" w:hAnsi="Century Schoolbook" w:cs="Century Schoolbook"/>
                <w:b/>
                <w:bCs/>
                <w:color w:val="000000"/>
                <w:szCs w:val="22"/>
                <w:lang w:eastAsia="ja-JP"/>
              </w:rPr>
              <w:t>.</w:t>
            </w:r>
          </w:p>
          <w:p w14:paraId="7DF3499E" w14:textId="0C063EAD" w:rsidR="006243E4" w:rsidRPr="007125D5" w:rsidRDefault="00E72328" w:rsidP="006243E4">
            <w:pPr>
              <w:rPr>
                <w:rStyle w:val="FontStyle11"/>
                <w:rFonts w:eastAsia="MS Mincho"/>
                <w:color w:val="000000"/>
                <w:szCs w:val="22"/>
                <w:lang w:eastAsia="ja-JP"/>
              </w:rPr>
            </w:pPr>
            <w:r w:rsidRPr="00E72328">
              <w:rPr>
                <w:rStyle w:val="FontStyle11"/>
                <w:rFonts w:eastAsia="MS Mincho"/>
                <w:color w:val="000000"/>
                <w:szCs w:val="22"/>
                <w:lang w:eastAsia="ja-JP"/>
              </w:rPr>
              <w:t>счет №</w:t>
            </w:r>
            <w:r w:rsidR="002C29EC" w:rsidRPr="002C29EC">
              <w:rPr>
                <w:rStyle w:val="FontStyle11"/>
                <w:rFonts w:eastAsia="MS Mincho"/>
                <w:color w:val="000000"/>
                <w:szCs w:val="22"/>
                <w:lang w:eastAsia="ja-JP"/>
              </w:rPr>
              <w:t xml:space="preserve">40817810848005398095 </w:t>
            </w:r>
            <w:r w:rsidRPr="00E72328">
              <w:rPr>
                <w:rStyle w:val="FontStyle11"/>
                <w:rFonts w:eastAsia="MS Mincho"/>
                <w:color w:val="000000"/>
                <w:szCs w:val="22"/>
                <w:lang w:eastAsia="ja-JP"/>
              </w:rPr>
              <w:t>в ПАО «Сбербанк», ИНН: 7707083893. КПП: 583402001, К/С: 30101810300000000606 Курское отделение №8596 ПАО Сбербанк, БИК:043807606</w:t>
            </w:r>
            <w:r w:rsidR="006243E4" w:rsidRPr="007125D5">
              <w:rPr>
                <w:rStyle w:val="FontStyle11"/>
                <w:rFonts w:eastAsia="MS Mincho"/>
                <w:color w:val="000000"/>
                <w:szCs w:val="22"/>
                <w:lang w:eastAsia="ja-JP"/>
              </w:rPr>
              <w:t xml:space="preserve">  </w:t>
            </w:r>
          </w:p>
          <w:p w14:paraId="795C2A35" w14:textId="77777777" w:rsidR="006243E4" w:rsidRDefault="006243E4" w:rsidP="006243E4"/>
          <w:p w14:paraId="5FCC1E2D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4AE85FB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656BBA9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686A1530" w14:textId="77777777" w:rsidR="00707F07" w:rsidRPr="00694956" w:rsidRDefault="00707F07" w:rsidP="00D351EF">
            <w:pPr>
              <w:pStyle w:val="Default"/>
              <w:rPr>
                <w:sz w:val="20"/>
                <w:szCs w:val="20"/>
              </w:rPr>
            </w:pPr>
          </w:p>
          <w:p w14:paraId="48BBC7A0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66E62242" w14:textId="77777777" w:rsidR="004053F1" w:rsidRPr="00694956" w:rsidRDefault="00794B68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>Финансовый</w:t>
            </w:r>
          </w:p>
          <w:p w14:paraId="25BD35B7" w14:textId="77777777" w:rsidR="00694956" w:rsidRPr="00694956" w:rsidRDefault="004053F1" w:rsidP="000D3581">
            <w:pPr>
              <w:pStyle w:val="Default"/>
              <w:rPr>
                <w:noProof/>
                <w:lang w:eastAsia="ru-RU"/>
              </w:rPr>
            </w:pPr>
            <w:r w:rsidRPr="00694956">
              <w:rPr>
                <w:sz w:val="20"/>
                <w:szCs w:val="20"/>
              </w:rPr>
              <w:t xml:space="preserve">Управляющий </w:t>
            </w:r>
          </w:p>
          <w:p w14:paraId="66C26AFF" w14:textId="77777777" w:rsidR="004053F1" w:rsidRPr="00694956" w:rsidRDefault="00F50263" w:rsidP="000D3581">
            <w:pPr>
              <w:pStyle w:val="Defaul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Танькова</w:t>
            </w:r>
            <w:proofErr w:type="spellEnd"/>
            <w:r>
              <w:rPr>
                <w:sz w:val="20"/>
                <w:szCs w:val="20"/>
              </w:rPr>
              <w:t xml:space="preserve"> А.А.</w:t>
            </w:r>
            <w:r w:rsidR="004053F1" w:rsidRPr="0069495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224" w:type="dxa"/>
          </w:tcPr>
          <w:p w14:paraId="4B8F9758" w14:textId="77777777" w:rsidR="004053F1" w:rsidRPr="00694956" w:rsidRDefault="004053F1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EADFB96" w14:textId="77777777" w:rsidR="00707F07" w:rsidRPr="00694956" w:rsidRDefault="00707F07" w:rsidP="00D351EF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5399838E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b/>
                <w:bCs/>
                <w:sz w:val="20"/>
                <w:szCs w:val="20"/>
              </w:rPr>
              <w:t>Заявитель</w:t>
            </w:r>
            <w:r w:rsidRPr="00694956">
              <w:rPr>
                <w:sz w:val="20"/>
                <w:szCs w:val="20"/>
              </w:rPr>
              <w:t xml:space="preserve">: </w:t>
            </w:r>
          </w:p>
          <w:p w14:paraId="4358C52A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F90A94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BBB24DF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5824033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0E5BF6B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8ED2C02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DBE3526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4509C65A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30B327B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7F9C4C9B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A33D1CB" w14:textId="77777777" w:rsidR="000D3581" w:rsidRPr="00694956" w:rsidRDefault="000D3581" w:rsidP="00D351EF">
            <w:pPr>
              <w:pStyle w:val="Default"/>
              <w:rPr>
                <w:sz w:val="20"/>
                <w:szCs w:val="20"/>
              </w:rPr>
            </w:pPr>
          </w:p>
          <w:p w14:paraId="21041969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54FA19E" w14:textId="77777777" w:rsidR="00794B68" w:rsidRPr="00694956" w:rsidRDefault="00794B68" w:rsidP="00D351EF">
            <w:pPr>
              <w:pStyle w:val="Default"/>
              <w:rPr>
                <w:sz w:val="20"/>
                <w:szCs w:val="20"/>
              </w:rPr>
            </w:pPr>
          </w:p>
          <w:p w14:paraId="4AF80762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28402467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</w:p>
          <w:p w14:paraId="3FC1492D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7521214E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1307A500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751A7A0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02986891" w14:textId="77777777" w:rsidR="00903A5F" w:rsidRDefault="00903A5F" w:rsidP="00D351EF">
            <w:pPr>
              <w:pStyle w:val="Default"/>
              <w:rPr>
                <w:sz w:val="20"/>
                <w:szCs w:val="20"/>
              </w:rPr>
            </w:pPr>
          </w:p>
          <w:p w14:paraId="2BF02213" w14:textId="77777777" w:rsidR="004053F1" w:rsidRPr="00694956" w:rsidRDefault="004053F1" w:rsidP="00D351EF">
            <w:pPr>
              <w:pStyle w:val="Default"/>
              <w:rPr>
                <w:sz w:val="20"/>
                <w:szCs w:val="20"/>
              </w:rPr>
            </w:pPr>
            <w:r w:rsidRPr="00694956">
              <w:rPr>
                <w:sz w:val="20"/>
                <w:szCs w:val="20"/>
              </w:rPr>
              <w:t xml:space="preserve">Заявитель_________/ _________________/ </w:t>
            </w:r>
          </w:p>
        </w:tc>
      </w:tr>
    </w:tbl>
    <w:p w14:paraId="65CC18CC" w14:textId="77777777" w:rsidR="004053F1" w:rsidRDefault="004053F1" w:rsidP="00CB520B">
      <w:pPr>
        <w:pStyle w:val="Default"/>
        <w:jc w:val="both"/>
        <w:rPr>
          <w:sz w:val="20"/>
          <w:szCs w:val="20"/>
        </w:rPr>
      </w:pPr>
    </w:p>
    <w:sectPr w:rsidR="004053F1" w:rsidSect="000203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754"/>
    <w:rsid w:val="0002038C"/>
    <w:rsid w:val="00054BE8"/>
    <w:rsid w:val="000D3581"/>
    <w:rsid w:val="000E79B5"/>
    <w:rsid w:val="001B60AF"/>
    <w:rsid w:val="001E7DCC"/>
    <w:rsid w:val="001F28CE"/>
    <w:rsid w:val="00225C1C"/>
    <w:rsid w:val="002C29EC"/>
    <w:rsid w:val="002D6BCF"/>
    <w:rsid w:val="003316A3"/>
    <w:rsid w:val="00384139"/>
    <w:rsid w:val="003C1CED"/>
    <w:rsid w:val="003D3602"/>
    <w:rsid w:val="003E2754"/>
    <w:rsid w:val="004053F1"/>
    <w:rsid w:val="00437D7C"/>
    <w:rsid w:val="00583611"/>
    <w:rsid w:val="006243E4"/>
    <w:rsid w:val="00651C5E"/>
    <w:rsid w:val="006566C1"/>
    <w:rsid w:val="00657AB5"/>
    <w:rsid w:val="00663496"/>
    <w:rsid w:val="00687C67"/>
    <w:rsid w:val="0069302F"/>
    <w:rsid w:val="00694956"/>
    <w:rsid w:val="00696AF5"/>
    <w:rsid w:val="00707F07"/>
    <w:rsid w:val="007125D5"/>
    <w:rsid w:val="00737DA3"/>
    <w:rsid w:val="00794B68"/>
    <w:rsid w:val="008100CE"/>
    <w:rsid w:val="0086489A"/>
    <w:rsid w:val="00870C73"/>
    <w:rsid w:val="008A5567"/>
    <w:rsid w:val="008D3FF6"/>
    <w:rsid w:val="008F1130"/>
    <w:rsid w:val="008F2249"/>
    <w:rsid w:val="00903A5F"/>
    <w:rsid w:val="009B4897"/>
    <w:rsid w:val="009F1BF8"/>
    <w:rsid w:val="00A17348"/>
    <w:rsid w:val="00A27518"/>
    <w:rsid w:val="00A67ABD"/>
    <w:rsid w:val="00AA2078"/>
    <w:rsid w:val="00AE0D20"/>
    <w:rsid w:val="00AE14A4"/>
    <w:rsid w:val="00B107C9"/>
    <w:rsid w:val="00B46805"/>
    <w:rsid w:val="00B65961"/>
    <w:rsid w:val="00B8646F"/>
    <w:rsid w:val="00BB6B22"/>
    <w:rsid w:val="00BD26D9"/>
    <w:rsid w:val="00BD772D"/>
    <w:rsid w:val="00C73265"/>
    <w:rsid w:val="00CB520B"/>
    <w:rsid w:val="00D21F5B"/>
    <w:rsid w:val="00D351EF"/>
    <w:rsid w:val="00D91874"/>
    <w:rsid w:val="00DD31DA"/>
    <w:rsid w:val="00DF386F"/>
    <w:rsid w:val="00E72328"/>
    <w:rsid w:val="00E82CEB"/>
    <w:rsid w:val="00EB2868"/>
    <w:rsid w:val="00EB293F"/>
    <w:rsid w:val="00ED128A"/>
    <w:rsid w:val="00F50263"/>
    <w:rsid w:val="00FA574C"/>
    <w:rsid w:val="00FF33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41F03"/>
  <w15:chartTrackingRefBased/>
  <w15:docId w15:val="{B574D2BA-ED73-44F7-A458-AF5239F04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53F1"/>
    <w:pPr>
      <w:widowControl w:val="0"/>
      <w:suppressAutoHyphens/>
      <w:autoSpaceDN w:val="0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520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3">
    <w:name w:val="Body Text"/>
    <w:basedOn w:val="a"/>
    <w:link w:val="a4"/>
    <w:rsid w:val="004053F1"/>
    <w:pPr>
      <w:widowControl/>
      <w:autoSpaceDN/>
      <w:jc w:val="center"/>
      <w:textAlignment w:val="auto"/>
    </w:pPr>
    <w:rPr>
      <w:rFonts w:eastAsia="Times New Roman" w:cs="Times New Roman"/>
      <w:kern w:val="0"/>
      <w:lang w:eastAsia="ar-SA" w:bidi="ar-SA"/>
    </w:rPr>
  </w:style>
  <w:style w:type="character" w:customStyle="1" w:styleId="a4">
    <w:name w:val="Основной текст Знак"/>
    <w:link w:val="a3"/>
    <w:rsid w:val="004053F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Balloon Text"/>
    <w:basedOn w:val="a"/>
    <w:link w:val="a6"/>
    <w:uiPriority w:val="99"/>
    <w:semiHidden/>
    <w:unhideWhenUsed/>
    <w:rsid w:val="000D3581"/>
    <w:rPr>
      <w:rFonts w:ascii="Tahoma" w:hAnsi="Tahoma"/>
      <w:sz w:val="16"/>
      <w:szCs w:val="14"/>
    </w:rPr>
  </w:style>
  <w:style w:type="character" w:customStyle="1" w:styleId="a6">
    <w:name w:val="Текст выноски Знак"/>
    <w:link w:val="a5"/>
    <w:uiPriority w:val="99"/>
    <w:semiHidden/>
    <w:rsid w:val="000D3581"/>
    <w:rPr>
      <w:rFonts w:ascii="Tahoma" w:eastAsia="Lucida Sans Unicode" w:hAnsi="Tahoma" w:cs="Mangal"/>
      <w:kern w:val="3"/>
      <w:sz w:val="16"/>
      <w:szCs w:val="14"/>
      <w:lang w:eastAsia="zh-CN" w:bidi="hi-IN"/>
    </w:rPr>
  </w:style>
  <w:style w:type="paragraph" w:customStyle="1" w:styleId="a7">
    <w:name w:val="Обычный (веб)"/>
    <w:aliases w:val="Обычный (Web)"/>
    <w:basedOn w:val="a"/>
    <w:rsid w:val="00903A5F"/>
    <w:pPr>
      <w:widowControl/>
      <w:suppressAutoHyphens w:val="0"/>
      <w:autoSpaceDN/>
      <w:spacing w:before="240" w:after="240"/>
      <w:textAlignment w:val="auto"/>
    </w:pPr>
    <w:rPr>
      <w:rFonts w:eastAsia="MS Mincho" w:cs="Times New Roman"/>
      <w:kern w:val="0"/>
      <w:lang w:eastAsia="ja-JP" w:bidi="ar-SA"/>
    </w:rPr>
  </w:style>
  <w:style w:type="character" w:customStyle="1" w:styleId="FontStyle11">
    <w:name w:val="Font Style11"/>
    <w:uiPriority w:val="99"/>
    <w:rsid w:val="00903A5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844</Words>
  <Characters>4811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5644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cp:lastModifiedBy>2027</cp:lastModifiedBy>
  <cp:revision>2</cp:revision>
  <cp:lastPrinted>2019-10-03T17:22:00Z</cp:lastPrinted>
  <dcterms:created xsi:type="dcterms:W3CDTF">2026-10-20T11:54:00Z</dcterms:created>
  <dcterms:modified xsi:type="dcterms:W3CDTF">2026-10-20T11:54:00Z</dcterms:modified>
</cp:coreProperties>
</file>