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ДОГОВОР № </w:t>
      </w:r>
      <w:r>
        <w:rPr>
          <w:rFonts w:ascii="Calibri" w:hAnsi="Calibri"/>
          <w:b/>
          <w:bCs/>
          <w:sz w:val="24"/>
          <w:szCs w:val="24"/>
        </w:rPr>
        <w:t>____</w:t>
      </w:r>
    </w:p>
    <w:p>
      <w:pPr>
        <w:pStyle w:val="Normal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купли-продажи имущества на торгах</w:t>
      </w:r>
    </w:p>
    <w:p>
      <w:pPr>
        <w:pStyle w:val="Normal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</w:r>
    </w:p>
    <w:tbl>
      <w:tblPr>
        <w:tblW w:w="9399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firstRow="1" w:noVBand="1" w:lastRow="0" w:firstColumn="1" w:lastColumn="0" w:noHBand="0" w:val="04a0"/>
      </w:tblPr>
      <w:tblGrid>
        <w:gridCol w:w="4281"/>
        <w:gridCol w:w="5117"/>
      </w:tblGrid>
      <w:tr>
        <w:trPr>
          <w:trHeight w:val="80" w:hRule="atLeast"/>
          <w:cantSplit w:val="true"/>
        </w:trPr>
        <w:tc>
          <w:tcPr>
            <w:tcW w:w="4281" w:type="dxa"/>
            <w:tcBorders/>
            <w:vAlign w:val="bottom"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г. Иркутск</w:t>
            </w:r>
          </w:p>
        </w:tc>
        <w:tc>
          <w:tcPr>
            <w:tcW w:w="5117" w:type="dxa"/>
            <w:tcBorders/>
            <w:vAlign w:val="bottom"/>
          </w:tcPr>
          <w:p>
            <w:pPr>
              <w:pStyle w:val="Normal"/>
              <w:widowControl w:val="false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"_____" __________________  20___ г.</w:t>
            </w:r>
          </w:p>
        </w:tc>
      </w:tr>
    </w:tbl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ind w:firstLine="1080"/>
        <w:jc w:val="both"/>
        <w:rPr>
          <w:rFonts w:ascii="Calibri" w:hAnsi="Calibri"/>
        </w:rPr>
      </w:pPr>
      <w:r>
        <w:rPr>
          <w:rFonts w:ascii="Calibri" w:hAnsi="Calibri"/>
        </w:rPr>
        <w:t>Акционерное о</w:t>
      </w:r>
      <w:r>
        <w:rPr>
          <w:rFonts w:ascii="Calibri" w:hAnsi="Calibri"/>
        </w:rPr>
        <w:t>бщество «</w:t>
      </w:r>
      <w:r>
        <w:rPr>
          <w:rFonts w:ascii="Calibri" w:hAnsi="Calibri"/>
        </w:rPr>
        <w:t xml:space="preserve">Молоко Бурятии», </w:t>
      </w:r>
      <w:r>
        <w:rPr>
          <w:rFonts w:ascii="Calibri" w:hAnsi="Calibri"/>
        </w:rPr>
        <w:t>именуем</w:t>
      </w:r>
      <w:r>
        <w:rPr>
          <w:rFonts w:ascii="Calibri" w:hAnsi="Calibri"/>
        </w:rPr>
        <w:t>ое</w:t>
      </w:r>
      <w:r>
        <w:rPr>
          <w:rFonts w:ascii="Calibri" w:hAnsi="Calibri"/>
        </w:rPr>
        <w:t xml:space="preserve"> в дальнейшем "</w:t>
      </w:r>
      <w:r>
        <w:rPr>
          <w:rFonts w:ascii="Calibri" w:hAnsi="Calibri"/>
          <w:b/>
        </w:rPr>
        <w:t>Продавец"</w:t>
      </w:r>
      <w:r>
        <w:rPr>
          <w:rFonts w:ascii="Calibri" w:hAnsi="Calibri"/>
        </w:rPr>
        <w:t xml:space="preserve">, в лице конкурсного управляющего Рыбаченок Юлии Вячеславовны, действующего на основании решения Арбитражного суда  </w:t>
      </w:r>
      <w:r>
        <w:rPr>
          <w:rFonts w:ascii="Calibri" w:hAnsi="Calibri"/>
        </w:rPr>
        <w:t>Республики Бурятия по делу №А10-5639/2017 от 25.03.2021</w:t>
      </w:r>
      <w:r>
        <w:rPr>
          <w:rFonts w:ascii="Calibri" w:hAnsi="Calibri"/>
        </w:rPr>
        <w:t>, с одной стороны и</w:t>
      </w:r>
    </w:p>
    <w:p>
      <w:pPr>
        <w:pStyle w:val="Normal"/>
        <w:ind w:firstLine="1080"/>
        <w:jc w:val="both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__________________________________________________________________________________, именуемый в дальнейшем "</w:t>
      </w:r>
      <w:r>
        <w:rPr>
          <w:rFonts w:ascii="Calibri" w:hAnsi="Calibri"/>
          <w:b/>
        </w:rPr>
        <w:t>Покупатель"</w:t>
      </w:r>
      <w:r>
        <w:rPr>
          <w:rFonts w:ascii="Calibri" w:hAnsi="Calibri"/>
        </w:rPr>
        <w:t>, в лице  __________________________________с другой стороны,</w:t>
      </w:r>
    </w:p>
    <w:p>
      <w:pPr>
        <w:pStyle w:val="Normal"/>
        <w:ind w:firstLine="1080"/>
        <w:jc w:val="both"/>
        <w:rPr>
          <w:rFonts w:ascii="Calibri" w:hAnsi="Calibri"/>
        </w:rPr>
      </w:pPr>
      <w:r>
        <w:rPr>
          <w:rFonts w:ascii="Calibri" w:hAnsi="Calibri"/>
        </w:rPr>
        <w:t>вместе именуемые "</w:t>
      </w:r>
      <w:r>
        <w:rPr>
          <w:rFonts w:ascii="Calibri" w:hAnsi="Calibri"/>
          <w:b/>
        </w:rPr>
        <w:t>Стороны"</w:t>
      </w:r>
      <w:r>
        <w:rPr>
          <w:rFonts w:ascii="Calibri" w:hAnsi="Calibri"/>
        </w:rPr>
        <w:t>, на основании Протокола №______ от ___________ г. подведения итогов торгов (далее Протокол) заключили настоящий Договор купли-продажи имущества с торгов (далее Договор) о нижеследующем:</w:t>
      </w:r>
    </w:p>
    <w:p>
      <w:pPr>
        <w:pStyle w:val="Normal"/>
        <w:ind w:firstLine="108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numPr>
          <w:ilvl w:val="0"/>
          <w:numId w:val="3"/>
        </w:num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ПРЕДМЕТ КУПЛИ-ПРОДАЖИ</w:t>
      </w:r>
    </w:p>
    <w:p>
      <w:pPr>
        <w:pStyle w:val="Normal"/>
        <w:numPr>
          <w:ilvl w:val="1"/>
          <w:numId w:val="1"/>
        </w:numPr>
        <w:ind w:left="480" w:hanging="480"/>
        <w:jc w:val="both"/>
        <w:rPr>
          <w:rFonts w:ascii="Calibri" w:hAnsi="Calibri"/>
        </w:rPr>
      </w:pPr>
      <w:r>
        <w:rPr>
          <w:rFonts w:ascii="Calibri" w:hAnsi="Calibri"/>
          <w:bCs/>
        </w:rPr>
        <w:t xml:space="preserve">Продавец </w:t>
      </w:r>
      <w:r>
        <w:rPr>
          <w:rFonts w:ascii="Calibri" w:hAnsi="Calibri"/>
        </w:rPr>
        <w:t>продает Покупателю, а Покупатель принимает и оплачивает следующее имущество – 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>
      <w:pPr>
        <w:pStyle w:val="Normal"/>
        <w:numPr>
          <w:ilvl w:val="1"/>
          <w:numId w:val="1"/>
        </w:numPr>
        <w:ind w:left="480" w:hanging="480"/>
        <w:jc w:val="both"/>
        <w:rPr>
          <w:rFonts w:ascii="Calibri" w:hAnsi="Calibri"/>
        </w:rPr>
      </w:pPr>
      <w:r>
        <w:rPr>
          <w:rFonts w:ascii="Calibri" w:hAnsi="Calibri"/>
          <w:bCs/>
        </w:rPr>
        <w:t>Обременения в отношении Имущества, ранее наложенные аресты на Имущество должника и иные ограничения распоряжения имуществом должника снимаются в силу п.1 ст.126 ФЗ№127 "О несостоятельности (банкротстве)". Основанием для снятия ареста на Имущество должника является решение суда о признании должника банкротом и об открытии конкурсного производства (п.1 ст.126 ФЗ№127 "О несостоятельности (банкротстве)" ).</w:t>
      </w:r>
    </w:p>
    <w:p>
      <w:pPr>
        <w:pStyle w:val="Normal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numPr>
          <w:ilvl w:val="0"/>
          <w:numId w:val="1"/>
        </w:num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СТОИМОСТЬ ИМУЩЕСТВА И ПОРЯДОК ЕГО ОПЛАТЫ</w:t>
      </w:r>
    </w:p>
    <w:p>
      <w:pPr>
        <w:pStyle w:val="Normal"/>
        <w:numPr>
          <w:ilvl w:val="1"/>
          <w:numId w:val="1"/>
        </w:numPr>
        <w:ind w:left="480" w:hanging="480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Общая стоимость Имущества составляет _______________________ руб. _______ коп.</w:t>
      </w:r>
    </w:p>
    <w:p>
      <w:pPr>
        <w:pStyle w:val="Normal"/>
        <w:numPr>
          <w:ilvl w:val="1"/>
          <w:numId w:val="1"/>
        </w:numPr>
        <w:ind w:left="480" w:hanging="480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Договор должен быть подписан Покупателем в течение пяти дней с даты получения предложения конкурсного управляющего о заключении данного договора купли-продажи.</w:t>
      </w:r>
    </w:p>
    <w:p>
      <w:pPr>
        <w:pStyle w:val="Normal"/>
        <w:numPr>
          <w:ilvl w:val="1"/>
          <w:numId w:val="1"/>
        </w:numPr>
        <w:ind w:left="480" w:hanging="480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Оплата производится в течение 30 (тридцати) календарных дней начиная с даты подписания Данного договора.</w:t>
      </w:r>
    </w:p>
    <w:p>
      <w:pPr>
        <w:pStyle w:val="Normal"/>
        <w:numPr>
          <w:ilvl w:val="1"/>
          <w:numId w:val="1"/>
        </w:numPr>
        <w:ind w:left="480" w:hanging="480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Оплата производится путём перечисления денежных средств на счёт должника  – получатель </w:t>
      </w:r>
      <w:r>
        <w:rPr>
          <w:rFonts w:ascii="Calibri" w:hAnsi="Calibri"/>
          <w:bCs/>
        </w:rPr>
        <w:t>АО «Молоко Бурятии»</w:t>
      </w:r>
      <w:r>
        <w:rPr>
          <w:rFonts w:ascii="Calibri" w:hAnsi="Calibri"/>
          <w:bCs/>
        </w:rPr>
        <w:t xml:space="preserve">, </w:t>
      </w:r>
      <w:r>
        <w:rPr>
          <w:rFonts w:ascii="Calibri" w:hAnsi="Calibri"/>
          <w:bCs/>
        </w:rPr>
        <w:t xml:space="preserve">ОГРН </w:t>
      </w:r>
      <w:r>
        <w:rPr>
          <w:rFonts w:ascii="Calibri" w:hAnsi="Calibri"/>
          <w:bCs/>
        </w:rPr>
        <w:t>1020300888068, ИНН 0323044076, р/с № 40702810818350037952 в Байкальский банк ПАО Сбербанк, БИК 042520607, к/с 30101810900000000607.</w:t>
      </w:r>
    </w:p>
    <w:p>
      <w:pPr>
        <w:pStyle w:val="Normal"/>
        <w:numPr>
          <w:ilvl w:val="1"/>
          <w:numId w:val="1"/>
        </w:numPr>
        <w:ind w:left="480" w:hanging="480"/>
        <w:jc w:val="both"/>
        <w:rPr>
          <w:rFonts w:ascii="Calibri" w:hAnsi="Calibri"/>
        </w:rPr>
      </w:pPr>
      <w:r>
        <w:rPr>
          <w:rFonts w:ascii="Calibri" w:hAnsi="Calibri"/>
        </w:rPr>
        <w:t>Надлежащим выполнением обязательств Покупателя по оплате Имущества является поступление денежных средств на расчетный счет Продавца в порядке, сумме и сроки, указанные в п. 2.2-2.3 настоящего Договора.</w:t>
      </w:r>
    </w:p>
    <w:p>
      <w:pPr>
        <w:pStyle w:val="Normal"/>
        <w:numPr>
          <w:ilvl w:val="1"/>
          <w:numId w:val="1"/>
        </w:numPr>
        <w:ind w:left="480" w:hanging="480"/>
        <w:jc w:val="both"/>
        <w:rPr>
          <w:rFonts w:ascii="Calibri" w:hAnsi="Calibri"/>
        </w:rPr>
      </w:pPr>
      <w:r>
        <w:rPr>
          <w:rFonts w:ascii="Calibri" w:hAnsi="Calibri"/>
        </w:rPr>
        <w:t>Факт оплаты Имущества удостоверяется выпиской с указанного в п. 2.6 настоящего Договора счета, подтверждающей поступление денежных средств в счет оплаты Имущества.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numPr>
          <w:ilvl w:val="0"/>
          <w:numId w:val="1"/>
        </w:num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ПЕРЕХОД ПРАВА НА ИМУЩЕСТВО</w:t>
      </w:r>
    </w:p>
    <w:p>
      <w:pPr>
        <w:pStyle w:val="Normal"/>
        <w:numPr>
          <w:ilvl w:val="1"/>
          <w:numId w:val="1"/>
        </w:numPr>
        <w:ind w:left="480" w:hanging="480"/>
        <w:jc w:val="both"/>
        <w:rPr>
          <w:rFonts w:ascii="Calibri" w:hAnsi="Calibri"/>
        </w:rPr>
      </w:pPr>
      <w:r>
        <w:rPr>
          <w:rFonts w:ascii="Calibri" w:hAnsi="Calibri"/>
        </w:rPr>
        <w:t>Имущество передается по Акту приема-передачи в том виде, котором оно находится на момент передачи после полной оплаты в течение 10 календарных дней.</w:t>
      </w:r>
    </w:p>
    <w:p>
      <w:pPr>
        <w:pStyle w:val="Normal"/>
        <w:ind w:left="480" w:hanging="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numPr>
          <w:ilvl w:val="0"/>
          <w:numId w:val="1"/>
        </w:num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ПРАВА И ОБЯЗАННОСТИ СТОРОН</w:t>
      </w:r>
    </w:p>
    <w:p>
      <w:pPr>
        <w:pStyle w:val="Normal"/>
        <w:numPr>
          <w:ilvl w:val="1"/>
          <w:numId w:val="1"/>
        </w:numPr>
        <w:ind w:left="480" w:hanging="480"/>
        <w:jc w:val="both"/>
        <w:rPr>
          <w:rFonts w:ascii="Calibri" w:hAnsi="Calibri"/>
        </w:rPr>
      </w:pPr>
      <w:r>
        <w:rPr>
          <w:rFonts w:ascii="Calibri" w:hAnsi="Calibri"/>
        </w:rPr>
        <w:t>Продавец обязуется предоставить Покупателю сведения, необходимые для исполнения условий, установленных Договором.</w:t>
      </w:r>
    </w:p>
    <w:p>
      <w:pPr>
        <w:pStyle w:val="Normal"/>
        <w:numPr>
          <w:ilvl w:val="1"/>
          <w:numId w:val="1"/>
        </w:numPr>
        <w:ind w:left="480" w:hanging="480"/>
        <w:jc w:val="both"/>
        <w:rPr>
          <w:rFonts w:ascii="Calibri" w:hAnsi="Calibri"/>
        </w:rPr>
      </w:pPr>
      <w:r>
        <w:rPr>
          <w:rFonts w:ascii="Calibri" w:hAnsi="Calibri"/>
        </w:rPr>
        <w:t>Покупатель обязуется оплатить стоимость Имущества в сроки и в порядке, установленном Договором.</w:t>
      </w:r>
    </w:p>
    <w:p>
      <w:pPr>
        <w:pStyle w:val="Normal"/>
        <w:numPr>
          <w:ilvl w:val="1"/>
          <w:numId w:val="1"/>
        </w:numPr>
        <w:ind w:left="480" w:hanging="480"/>
        <w:jc w:val="both"/>
        <w:rPr>
          <w:rFonts w:ascii="Calibri" w:hAnsi="Calibri"/>
        </w:rPr>
      </w:pPr>
      <w:r>
        <w:rPr>
          <w:rFonts w:ascii="Calibri" w:hAnsi="Calibri"/>
        </w:rPr>
        <w:t>Обязанность по оформлению прав на приобретенное имущество и бремя расходов по оформлению прав возлагается на Покупателя.</w:t>
      </w:r>
    </w:p>
    <w:p>
      <w:pPr>
        <w:pStyle w:val="Normal"/>
        <w:numPr>
          <w:ilvl w:val="1"/>
          <w:numId w:val="1"/>
        </w:numPr>
        <w:ind w:left="480" w:hanging="480"/>
        <w:jc w:val="both"/>
        <w:rPr>
          <w:rFonts w:ascii="Calibri" w:hAnsi="Calibri"/>
        </w:rPr>
      </w:pPr>
      <w:r>
        <w:rPr>
          <w:rFonts w:ascii="Calibri" w:hAnsi="Calibri"/>
        </w:rPr>
        <w:t>Во всем остальном, что не предусмотрено настоящим Договором, Стороны руководствуются действующим законодательством.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numPr>
          <w:ilvl w:val="0"/>
          <w:numId w:val="1"/>
        </w:num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РАСТОРЖЕНИЕ ДОГОВОРА</w:t>
      </w:r>
    </w:p>
    <w:p>
      <w:pPr>
        <w:pStyle w:val="Normal"/>
        <w:numPr>
          <w:ilvl w:val="1"/>
          <w:numId w:val="1"/>
        </w:numPr>
        <w:ind w:left="480" w:hanging="480"/>
        <w:jc w:val="both"/>
        <w:rPr>
          <w:rFonts w:ascii="Calibri" w:hAnsi="Calibri"/>
        </w:rPr>
      </w:pPr>
      <w:r>
        <w:rPr>
          <w:rFonts w:ascii="Calibri" w:hAnsi="Calibri"/>
        </w:rPr>
        <w:t>Не поступление денежных средств в счет оплаты Имущества в сумме и в сроки, указанные в настоящем Договоре,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Normal"/>
        <w:numPr>
          <w:ilvl w:val="1"/>
          <w:numId w:val="1"/>
        </w:numPr>
        <w:ind w:left="480" w:hanging="480"/>
        <w:jc w:val="both"/>
        <w:rPr>
          <w:rFonts w:ascii="Calibri" w:hAnsi="Calibri"/>
        </w:rPr>
      </w:pPr>
      <w:r>
        <w:rPr>
          <w:rFonts w:ascii="Calibri" w:hAnsi="Calibri"/>
        </w:rPr>
        <w:t xml:space="preserve"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</w:t>
      </w:r>
    </w:p>
    <w:p>
      <w:pPr>
        <w:pStyle w:val="Normal"/>
        <w:numPr>
          <w:ilvl w:val="1"/>
          <w:numId w:val="1"/>
        </w:numPr>
        <w:ind w:left="480" w:hanging="480"/>
        <w:jc w:val="both"/>
        <w:rPr>
          <w:rFonts w:ascii="Calibri" w:hAnsi="Calibri"/>
        </w:rPr>
      </w:pPr>
      <w:r>
        <w:rPr>
          <w:rFonts w:ascii="Calibri" w:hAnsi="Calibri"/>
        </w:rPr>
        <w:t>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numPr>
          <w:ilvl w:val="0"/>
          <w:numId w:val="1"/>
        </w:num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ОТВЕТСТВЕННОСТЬ СТОРОН</w:t>
      </w:r>
    </w:p>
    <w:p>
      <w:pPr>
        <w:pStyle w:val="Normal"/>
        <w:numPr>
          <w:ilvl w:val="1"/>
          <w:numId w:val="1"/>
        </w:numPr>
        <w:ind w:left="480" w:hanging="480"/>
        <w:jc w:val="both"/>
        <w:rPr>
          <w:rFonts w:ascii="Calibri" w:hAnsi="Calibri"/>
        </w:rPr>
      </w:pPr>
      <w:r>
        <w:rPr>
          <w:rFonts w:ascii="Calibri" w:hAnsi="Calibri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numPr>
          <w:ilvl w:val="0"/>
          <w:numId w:val="1"/>
        </w:num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ПРОЧИЕ УСЛОВИЯ</w:t>
      </w:r>
    </w:p>
    <w:p>
      <w:pPr>
        <w:pStyle w:val="Normal"/>
        <w:numPr>
          <w:ilvl w:val="1"/>
          <w:numId w:val="1"/>
        </w:numPr>
        <w:ind w:left="480" w:hanging="480"/>
        <w:jc w:val="both"/>
        <w:rPr>
          <w:rFonts w:ascii="Calibri" w:hAnsi="Calibri"/>
        </w:rPr>
      </w:pPr>
      <w:r>
        <w:rPr>
          <w:rFonts w:ascii="Calibri" w:hAnsi="Calibri"/>
        </w:rPr>
        <w:t>Настоящий Договор считается заключенным с момента его подписания Сторонами и действует вплоть до полного выполнения Сторонами своих обязанностей либо до его расторжения.</w:t>
      </w:r>
    </w:p>
    <w:p>
      <w:pPr>
        <w:pStyle w:val="Normal"/>
        <w:numPr>
          <w:ilvl w:val="1"/>
          <w:numId w:val="1"/>
        </w:numPr>
        <w:ind w:left="480" w:hanging="480"/>
        <w:jc w:val="both"/>
        <w:rPr>
          <w:rFonts w:ascii="Calibri" w:hAnsi="Calibri"/>
        </w:rPr>
      </w:pPr>
      <w:r>
        <w:rPr>
          <w:rFonts w:ascii="Calibri" w:hAnsi="Calibri"/>
        </w:rPr>
        <w:t>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>
      <w:pPr>
        <w:pStyle w:val="Normal"/>
        <w:numPr>
          <w:ilvl w:val="1"/>
          <w:numId w:val="1"/>
        </w:numPr>
        <w:ind w:left="480" w:hanging="480"/>
        <w:jc w:val="both"/>
        <w:rPr>
          <w:rFonts w:ascii="Calibri" w:hAnsi="Calibri"/>
        </w:rPr>
      </w:pPr>
      <w:r>
        <w:rPr>
          <w:rFonts w:ascii="Calibri" w:hAnsi="Calibri"/>
        </w:rPr>
        <w:t>Все уведомления и сообщения должны направляться в письменной форме.</w:t>
      </w:r>
    </w:p>
    <w:p>
      <w:pPr>
        <w:pStyle w:val="Normal"/>
        <w:numPr>
          <w:ilvl w:val="1"/>
          <w:numId w:val="1"/>
        </w:numPr>
        <w:ind w:left="480" w:hanging="480"/>
        <w:jc w:val="both"/>
        <w:rPr>
          <w:rFonts w:ascii="Calibri" w:hAnsi="Calibri"/>
        </w:rPr>
      </w:pPr>
      <w:r>
        <w:rPr>
          <w:rFonts w:ascii="Calibri" w:hAnsi="Calibri"/>
        </w:rPr>
        <w:t>Во всем остальном, что не предусмотрено настоящим Договором, Стороны руководствуются федеральным законодательством.</w:t>
      </w:r>
    </w:p>
    <w:p>
      <w:pPr>
        <w:pStyle w:val="Normal"/>
        <w:numPr>
          <w:ilvl w:val="1"/>
          <w:numId w:val="1"/>
        </w:numPr>
        <w:ind w:left="480" w:hanging="480"/>
        <w:jc w:val="both"/>
        <w:rPr>
          <w:rFonts w:ascii="Calibri" w:hAnsi="Calibri"/>
        </w:rPr>
      </w:pPr>
      <w:r>
        <w:rPr>
          <w:rFonts w:ascii="Calibri" w:hAnsi="Calibri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>
      <w:pPr>
        <w:pStyle w:val="Normal"/>
        <w:numPr>
          <w:ilvl w:val="1"/>
          <w:numId w:val="1"/>
        </w:numPr>
        <w:ind w:left="480" w:hanging="480"/>
        <w:jc w:val="both"/>
        <w:rPr>
          <w:rFonts w:ascii="Calibri" w:hAnsi="Calibri"/>
        </w:rPr>
      </w:pPr>
      <w:r>
        <w:rPr>
          <w:rFonts w:ascii="Calibri" w:hAnsi="Calibri"/>
        </w:rPr>
        <w:t>При не урегулировании в процессе переговоров спорных вопросов споры разрешаются в Арбитражном суде Иркутской области в порядке, установленном федеральным законодательством.</w:t>
      </w:r>
    </w:p>
    <w:p>
      <w:pPr>
        <w:pStyle w:val="Normal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numPr>
          <w:ilvl w:val="0"/>
          <w:numId w:val="1"/>
        </w:num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ЗАКЛЮЧИТЕЛЬНЫЕ ПОЛОЖЕНИЯ</w:t>
      </w:r>
    </w:p>
    <w:p>
      <w:pPr>
        <w:pStyle w:val="Normal"/>
        <w:numPr>
          <w:ilvl w:val="1"/>
          <w:numId w:val="1"/>
        </w:numPr>
        <w:ind w:left="480" w:hanging="480"/>
        <w:jc w:val="both"/>
        <w:rPr>
          <w:rFonts w:ascii="Calibri" w:hAnsi="Calibri"/>
        </w:rPr>
      </w:pPr>
      <w:r>
        <w:rPr>
          <w:rFonts w:ascii="Calibri" w:hAnsi="Calibri"/>
        </w:rPr>
        <w:t>Настоящий Договор составлен в трех экземплярах, имеющих одинаковую юридическую силу.</w:t>
      </w:r>
    </w:p>
    <w:p>
      <w:pPr>
        <w:pStyle w:val="Normal"/>
        <w:numPr>
          <w:ilvl w:val="1"/>
          <w:numId w:val="1"/>
        </w:numPr>
        <w:ind w:left="480" w:hanging="480"/>
        <w:jc w:val="both"/>
        <w:rPr>
          <w:rFonts w:ascii="Calibri" w:hAnsi="Calibri"/>
        </w:rPr>
      </w:pPr>
      <w:r>
        <w:rPr>
          <w:rFonts w:ascii="Calibri" w:hAnsi="Calibri"/>
        </w:rPr>
        <w:t>Неотъемлемыми частями настоящего Договора являются:</w:t>
      </w:r>
    </w:p>
    <w:p>
      <w:pPr>
        <w:pStyle w:val="Normal"/>
        <w:numPr>
          <w:ilvl w:val="2"/>
          <w:numId w:val="1"/>
        </w:numPr>
        <w:tabs>
          <w:tab w:val="clear" w:pos="708"/>
          <w:tab w:val="left" w:pos="1080" w:leader="none"/>
        </w:tabs>
        <w:ind w:left="1080" w:hanging="600"/>
        <w:jc w:val="both"/>
        <w:rPr>
          <w:rFonts w:ascii="Calibri" w:hAnsi="Calibri"/>
        </w:rPr>
      </w:pPr>
      <w:r>
        <w:rPr>
          <w:rFonts w:ascii="Calibri" w:hAnsi="Calibri"/>
        </w:rPr>
        <w:t xml:space="preserve">Протокол №__________ от ____________ г. подведения итогов торгов по продаже имущества. 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numPr>
          <w:ilvl w:val="0"/>
          <w:numId w:val="1"/>
        </w:num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РЕКВИЗИТЫ СТОРОН  </w:t>
        <w:tab/>
        <w:tab/>
      </w:r>
    </w:p>
    <w:p>
      <w:pPr>
        <w:pStyle w:val="Normal"/>
        <w:rPr>
          <w:rFonts w:ascii="Calibri" w:hAnsi="Calibri"/>
          <w:sz w:val="4"/>
          <w:szCs w:val="4"/>
        </w:rPr>
      </w:pPr>
      <w:r>
        <w:rPr>
          <w:rFonts w:ascii="Calibri" w:hAnsi="Calibri"/>
          <w:sz w:val="4"/>
          <w:szCs w:val="4"/>
        </w:rPr>
      </w:r>
    </w:p>
    <w:p>
      <w:pPr>
        <w:pStyle w:val="Normal"/>
        <w:rPr>
          <w:rFonts w:ascii="Calibri" w:hAnsi="Calibri"/>
          <w:sz w:val="4"/>
          <w:szCs w:val="4"/>
        </w:rPr>
      </w:pPr>
      <w:r>
        <w:rPr>
          <w:rFonts w:ascii="Calibri" w:hAnsi="Calibri"/>
          <w:sz w:val="4"/>
          <w:szCs w:val="4"/>
        </w:rPr>
      </w:r>
    </w:p>
    <w:tbl>
      <w:tblPr>
        <w:tblW w:w="935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96"/>
        <w:gridCol w:w="512"/>
        <w:gridCol w:w="948"/>
        <w:gridCol w:w="308"/>
        <w:gridCol w:w="1691"/>
        <w:gridCol w:w="254"/>
        <w:gridCol w:w="959"/>
        <w:gridCol w:w="512"/>
        <w:gridCol w:w="703"/>
        <w:gridCol w:w="308"/>
        <w:gridCol w:w="2163"/>
      </w:tblGrid>
      <w:tr>
        <w:trPr>
          <w:trHeight w:val="367" w:hRule="atLeast"/>
        </w:trPr>
        <w:tc>
          <w:tcPr>
            <w:tcW w:w="1508" w:type="dxa"/>
            <w:gridSpan w:val="2"/>
            <w:tcBorders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Покупатель:</w:t>
            </w:r>
          </w:p>
        </w:tc>
        <w:tc>
          <w:tcPr>
            <w:tcW w:w="2947" w:type="dxa"/>
            <w:gridSpan w:val="3"/>
            <w:tcBorders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</w:r>
          </w:p>
        </w:tc>
        <w:tc>
          <w:tcPr>
            <w:tcW w:w="254" w:type="dxa"/>
            <w:tcBorders/>
          </w:tcPr>
          <w:p>
            <w:pPr>
              <w:pStyle w:val="Normal"/>
              <w:widowControl w:val="false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</w:r>
          </w:p>
        </w:tc>
        <w:tc>
          <w:tcPr>
            <w:tcW w:w="1471" w:type="dxa"/>
            <w:gridSpan w:val="2"/>
            <w:tcBorders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Продавец:</w:t>
            </w:r>
          </w:p>
        </w:tc>
        <w:tc>
          <w:tcPr>
            <w:tcW w:w="3174" w:type="dxa"/>
            <w:gridSpan w:val="3"/>
            <w:tcBorders>
              <w:bottom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/>
                <w:b/>
                <w:bCs/>
                <w:color w:val="000000"/>
              </w:rPr>
            </w:pPr>
            <w:r>
              <w:rPr>
                <w:rFonts w:eastAsia="Calibri" w:ascii="Calibri" w:hAnsi="Calibri"/>
                <w:b/>
                <w:bCs/>
                <w:color w:val="000000"/>
              </w:rPr>
              <w:t>АО «Молоко Бурятии»</w:t>
            </w:r>
          </w:p>
        </w:tc>
      </w:tr>
      <w:tr>
        <w:trPr>
          <w:trHeight w:val="255" w:hRule="exact"/>
        </w:trPr>
        <w:tc>
          <w:tcPr>
            <w:tcW w:w="4455" w:type="dxa"/>
            <w:gridSpan w:val="5"/>
            <w:tcBorders/>
          </w:tcPr>
          <w:p>
            <w:pPr>
              <w:pStyle w:val="Normal"/>
              <w:widowControl w:val="false"/>
              <w:rPr>
                <w:rFonts w:ascii="Calibri" w:hAnsi="Calibri" w:eastAsia="Calibri"/>
                <w:b/>
                <w:bCs/>
                <w:color w:val="000000"/>
              </w:rPr>
            </w:pPr>
            <w:r>
              <w:rPr>
                <w:rFonts w:eastAsia="Calibri" w:ascii="Calibri" w:hAnsi="Calibri"/>
                <w:b/>
                <w:bCs/>
                <w:color w:val="000000"/>
              </w:rPr>
            </w:r>
          </w:p>
        </w:tc>
        <w:tc>
          <w:tcPr>
            <w:tcW w:w="254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645" w:type="dxa"/>
            <w:gridSpan w:val="5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30" w:hRule="atLeast"/>
        </w:trPr>
        <w:tc>
          <w:tcPr>
            <w:tcW w:w="1508" w:type="dxa"/>
            <w:gridSpan w:val="2"/>
            <w:tcBorders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color w:val="000000"/>
              </w:rPr>
            </w:pPr>
            <w:r>
              <w:rPr>
                <w:rFonts w:eastAsia="Calibri" w:ascii="Calibri" w:hAnsi="Calibri"/>
                <w:color w:val="000000"/>
              </w:rPr>
              <w:t>Юр. адрес:</w:t>
            </w:r>
          </w:p>
        </w:tc>
        <w:tc>
          <w:tcPr>
            <w:tcW w:w="2947" w:type="dxa"/>
            <w:gridSpan w:val="3"/>
            <w:tcBorders>
              <w:bottom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</w:r>
          </w:p>
        </w:tc>
        <w:tc>
          <w:tcPr>
            <w:tcW w:w="254" w:type="dxa"/>
            <w:tcBorders/>
          </w:tcPr>
          <w:p>
            <w:pPr>
              <w:pStyle w:val="Normal"/>
              <w:widowControl w:val="false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</w:r>
          </w:p>
        </w:tc>
        <w:tc>
          <w:tcPr>
            <w:tcW w:w="1471" w:type="dxa"/>
            <w:gridSpan w:val="2"/>
            <w:tcBorders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color w:val="000000"/>
              </w:rPr>
            </w:pPr>
            <w:r>
              <w:rPr>
                <w:rFonts w:eastAsia="Calibri" w:ascii="Calibri" w:hAnsi="Calibri"/>
                <w:color w:val="000000"/>
              </w:rPr>
              <w:t>Юр. адрес:</w:t>
            </w:r>
          </w:p>
        </w:tc>
        <w:tc>
          <w:tcPr>
            <w:tcW w:w="3174" w:type="dxa"/>
            <w:gridSpan w:val="3"/>
            <w:tcBorders>
              <w:bottom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Республика Бурятия, г. Улан-Удэ, ул. Боевая, 6</w:t>
            </w:r>
          </w:p>
        </w:tc>
      </w:tr>
      <w:tr>
        <w:trPr>
          <w:trHeight w:val="270" w:hRule="atLeast"/>
        </w:trPr>
        <w:tc>
          <w:tcPr>
            <w:tcW w:w="4455" w:type="dxa"/>
            <w:gridSpan w:val="5"/>
            <w:tcBorders>
              <w:bottom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54" w:type="dxa"/>
            <w:tcBorders/>
          </w:tcPr>
          <w:p>
            <w:pPr>
              <w:pStyle w:val="Normal"/>
              <w:widowControl w:val="false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</w:r>
          </w:p>
        </w:tc>
        <w:tc>
          <w:tcPr>
            <w:tcW w:w="4645" w:type="dxa"/>
            <w:gridSpan w:val="5"/>
            <w:tcBorders>
              <w:bottom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  <w:r>
              <w:rPr>
                <w:rFonts w:ascii="Calibri" w:hAnsi="Calibri"/>
                <w:color w:val="000000"/>
              </w:rPr>
              <w:t>Почтовый адрес: 664025, г. Иркутск, а/я 333</w:t>
            </w:r>
          </w:p>
        </w:tc>
      </w:tr>
      <w:tr>
        <w:trPr>
          <w:trHeight w:val="330" w:hRule="atLeast"/>
        </w:trPr>
        <w:tc>
          <w:tcPr>
            <w:tcW w:w="996" w:type="dxa"/>
            <w:tcBorders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color w:val="000000"/>
              </w:rPr>
            </w:pPr>
            <w:r>
              <w:rPr>
                <w:rFonts w:eastAsia="Calibri" w:ascii="Calibri" w:hAnsi="Calibri"/>
                <w:color w:val="000000"/>
              </w:rPr>
              <w:t>ОГРНИП</w:t>
            </w:r>
          </w:p>
        </w:tc>
        <w:tc>
          <w:tcPr>
            <w:tcW w:w="3459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254" w:type="dxa"/>
            <w:tcBorders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color w:val="000000"/>
              </w:rPr>
            </w:pPr>
            <w:r>
              <w:rPr>
                <w:rFonts w:eastAsia="Calibri" w:ascii="Calibri" w:hAnsi="Calibri"/>
                <w:color w:val="000000"/>
              </w:rPr>
              <w:t>ОГРН</w:t>
            </w:r>
          </w:p>
        </w:tc>
        <w:tc>
          <w:tcPr>
            <w:tcW w:w="3686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ind w:left="480" w:hanging="480"/>
              <w:jc w:val="both"/>
              <w:rPr>
                <w:rFonts w:ascii="Calibri" w:hAnsi="Calibri"/>
                <w:bCs/>
              </w:rPr>
            </w:pPr>
            <w:r>
              <w:rPr>
                <w:rFonts w:eastAsia="Calibri" w:ascii="Calibri" w:hAnsi="Calibri"/>
                <w:bCs/>
              </w:rPr>
              <w:t>1020300888068</w:t>
            </w:r>
          </w:p>
        </w:tc>
      </w:tr>
      <w:tr>
        <w:trPr>
          <w:trHeight w:val="330" w:hRule="atLeast"/>
        </w:trPr>
        <w:tc>
          <w:tcPr>
            <w:tcW w:w="996" w:type="dxa"/>
            <w:tcBorders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color w:val="000000"/>
              </w:rPr>
            </w:pPr>
            <w:r>
              <w:rPr>
                <w:rFonts w:eastAsia="Calibri" w:ascii="Calibri" w:hAnsi="Calibri"/>
                <w:color w:val="000000"/>
              </w:rPr>
              <w:t>ИНН</w:t>
            </w:r>
          </w:p>
        </w:tc>
        <w:tc>
          <w:tcPr>
            <w:tcW w:w="3459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254" w:type="dxa"/>
            <w:tcBorders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color w:val="000000"/>
              </w:rPr>
            </w:pPr>
            <w:r>
              <w:rPr>
                <w:rFonts w:eastAsia="Calibri" w:ascii="Calibri" w:hAnsi="Calibri"/>
                <w:color w:val="000000"/>
              </w:rPr>
              <w:t>ИНН</w:t>
            </w:r>
          </w:p>
        </w:tc>
        <w:tc>
          <w:tcPr>
            <w:tcW w:w="3686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ind w:left="480" w:hanging="480"/>
              <w:jc w:val="both"/>
              <w:rPr>
                <w:rFonts w:ascii="Calibri" w:hAnsi="Calibri"/>
                <w:bCs/>
              </w:rPr>
            </w:pPr>
            <w:r>
              <w:rPr>
                <w:rFonts w:eastAsia="Calibri" w:ascii="Calibri" w:hAnsi="Calibri"/>
                <w:bCs/>
              </w:rPr>
              <w:t>0323044076</w:t>
            </w:r>
          </w:p>
        </w:tc>
      </w:tr>
      <w:tr>
        <w:trPr>
          <w:trHeight w:val="330" w:hRule="atLeast"/>
        </w:trPr>
        <w:tc>
          <w:tcPr>
            <w:tcW w:w="996" w:type="dxa"/>
            <w:tcBorders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color w:val="000000"/>
              </w:rPr>
            </w:pPr>
            <w:r>
              <w:rPr>
                <w:rFonts w:eastAsia="Calibri" w:ascii="Calibri" w:hAnsi="Calibri"/>
                <w:color w:val="000000"/>
              </w:rPr>
              <w:t>КПП</w:t>
            </w:r>
          </w:p>
        </w:tc>
        <w:tc>
          <w:tcPr>
            <w:tcW w:w="3459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</w:r>
          </w:p>
        </w:tc>
        <w:tc>
          <w:tcPr>
            <w:tcW w:w="254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color w:val="000000"/>
              </w:rPr>
            </w:pPr>
            <w:r>
              <w:rPr>
                <w:rFonts w:eastAsia="Calibri" w:ascii="Calibri" w:hAnsi="Calibri"/>
                <w:color w:val="000000"/>
              </w:rPr>
              <w:t>КПП</w:t>
            </w:r>
          </w:p>
        </w:tc>
        <w:tc>
          <w:tcPr>
            <w:tcW w:w="3686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 w:eastAsia="Calibri"/>
              </w:rPr>
            </w:pPr>
            <w:r>
              <w:rPr>
                <w:rFonts w:eastAsia="Calibri" w:ascii="Calibri" w:hAnsi="Calibri"/>
              </w:rPr>
              <w:t>0323</w:t>
            </w:r>
            <w:r>
              <w:rPr>
                <w:rFonts w:eastAsia="Calibri" w:ascii="Calibri" w:hAnsi="Calibri"/>
              </w:rPr>
              <w:t>01001</w:t>
            </w:r>
          </w:p>
        </w:tc>
      </w:tr>
      <w:tr>
        <w:trPr>
          <w:trHeight w:val="330" w:hRule="atLeast"/>
        </w:trPr>
        <w:tc>
          <w:tcPr>
            <w:tcW w:w="996" w:type="dxa"/>
            <w:tcBorders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р/с</w:t>
            </w:r>
          </w:p>
        </w:tc>
        <w:tc>
          <w:tcPr>
            <w:tcW w:w="3459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ind w:firstLine="34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254" w:type="dxa"/>
            <w:tcBorders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р/с</w:t>
            </w:r>
          </w:p>
        </w:tc>
        <w:tc>
          <w:tcPr>
            <w:tcW w:w="3686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ind w:firstLine="34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40702810818350037952. </w:t>
            </w:r>
          </w:p>
        </w:tc>
      </w:tr>
      <w:tr>
        <w:trPr>
          <w:trHeight w:val="330" w:hRule="atLeast"/>
        </w:trPr>
        <w:tc>
          <w:tcPr>
            <w:tcW w:w="996" w:type="dxa"/>
            <w:tcBorders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Банк</w:t>
            </w:r>
          </w:p>
        </w:tc>
        <w:tc>
          <w:tcPr>
            <w:tcW w:w="3459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</w:r>
          </w:p>
        </w:tc>
        <w:tc>
          <w:tcPr>
            <w:tcW w:w="254" w:type="dxa"/>
            <w:tcBorders/>
          </w:tcPr>
          <w:p>
            <w:pPr>
              <w:pStyle w:val="Normal"/>
              <w:widowControl w:val="false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Банк</w:t>
            </w:r>
          </w:p>
        </w:tc>
        <w:tc>
          <w:tcPr>
            <w:tcW w:w="3686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Байкальский банк ПАО Сбербанк</w:t>
            </w:r>
          </w:p>
        </w:tc>
      </w:tr>
      <w:tr>
        <w:trPr>
          <w:trHeight w:val="330" w:hRule="atLeast"/>
        </w:trPr>
        <w:tc>
          <w:tcPr>
            <w:tcW w:w="996" w:type="dxa"/>
            <w:tcBorders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к/с</w:t>
            </w:r>
          </w:p>
        </w:tc>
        <w:tc>
          <w:tcPr>
            <w:tcW w:w="3459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ind w:firstLine="34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254" w:type="dxa"/>
            <w:tcBorders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к/с</w:t>
            </w:r>
          </w:p>
        </w:tc>
        <w:tc>
          <w:tcPr>
            <w:tcW w:w="3686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ind w:firstLine="34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30101810900000000607</w:t>
            </w:r>
          </w:p>
        </w:tc>
      </w:tr>
      <w:tr>
        <w:trPr>
          <w:trHeight w:val="330" w:hRule="atLeast"/>
        </w:trPr>
        <w:tc>
          <w:tcPr>
            <w:tcW w:w="996" w:type="dxa"/>
            <w:tcBorders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БИК</w:t>
            </w:r>
          </w:p>
        </w:tc>
        <w:tc>
          <w:tcPr>
            <w:tcW w:w="3459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ind w:firstLine="34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254" w:type="dxa"/>
            <w:tcBorders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БИК</w:t>
            </w:r>
          </w:p>
        </w:tc>
        <w:tc>
          <w:tcPr>
            <w:tcW w:w="3686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ind w:firstLine="34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042520607</w:t>
            </w:r>
          </w:p>
        </w:tc>
      </w:tr>
      <w:tr>
        <w:trPr>
          <w:trHeight w:val="255" w:hRule="exact"/>
        </w:trPr>
        <w:tc>
          <w:tcPr>
            <w:tcW w:w="996" w:type="dxa"/>
            <w:tcBorders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51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4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9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4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1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0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6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996" w:type="dxa"/>
            <w:tcBorders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Тел.</w:t>
            </w:r>
          </w:p>
        </w:tc>
        <w:tc>
          <w:tcPr>
            <w:tcW w:w="3459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254" w:type="dxa"/>
            <w:tcBorders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Тел.</w:t>
            </w:r>
          </w:p>
        </w:tc>
        <w:tc>
          <w:tcPr>
            <w:tcW w:w="3686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89025681677</w:t>
            </w:r>
          </w:p>
        </w:tc>
      </w:tr>
      <w:tr>
        <w:trPr>
          <w:trHeight w:val="255" w:hRule="atLeast"/>
        </w:trPr>
        <w:tc>
          <w:tcPr>
            <w:tcW w:w="996" w:type="dxa"/>
            <w:tcBorders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  <w:lang w:val="en-US"/>
              </w:rPr>
              <w:t>e-mail:</w:t>
            </w:r>
          </w:p>
        </w:tc>
        <w:tc>
          <w:tcPr>
            <w:tcW w:w="345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254" w:type="dxa"/>
            <w:tcBorders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  <w:lang w:val="en-US"/>
              </w:rPr>
              <w:t>e-mail: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hyperlink r:id="rId2">
              <w:r>
                <w:rPr>
                  <w:rStyle w:val="-"/>
                  <w:rFonts w:ascii="Calibri" w:hAnsi="Calibri"/>
                  <w:lang w:val="en-US"/>
                </w:rPr>
                <w:t>Rybachenok</w:t>
              </w:r>
              <w:r>
                <w:rPr>
                  <w:rStyle w:val="-"/>
                  <w:rFonts w:ascii="Calibri" w:hAnsi="Calibri"/>
                </w:rPr>
                <w:t>.</w:t>
              </w:r>
              <w:r>
                <w:rPr>
                  <w:rStyle w:val="-"/>
                  <w:rFonts w:ascii="Calibri" w:hAnsi="Calibri"/>
                  <w:lang w:val="en-US"/>
                </w:rPr>
                <w:t>y</w:t>
              </w:r>
              <w:r>
                <w:rPr>
                  <w:rStyle w:val="-"/>
                  <w:rFonts w:ascii="Calibri" w:hAnsi="Calibri"/>
                </w:rPr>
                <w:t>.</w:t>
              </w:r>
              <w:r>
                <w:rPr>
                  <w:rStyle w:val="-"/>
                  <w:rFonts w:ascii="Calibri" w:hAnsi="Calibri"/>
                  <w:lang w:val="en-US"/>
                </w:rPr>
                <w:t>v</w:t>
              </w:r>
              <w:r>
                <w:rPr>
                  <w:rStyle w:val="-"/>
                  <w:rFonts w:ascii="Calibri" w:hAnsi="Calibri"/>
                </w:rPr>
                <w:t>@</w:t>
              </w:r>
              <w:r>
                <w:rPr>
                  <w:rStyle w:val="-"/>
                  <w:rFonts w:ascii="Calibri" w:hAnsi="Calibri"/>
                  <w:lang w:val="en-US"/>
                </w:rPr>
                <w:t>mail</w:t>
              </w:r>
              <w:r>
                <w:rPr>
                  <w:rStyle w:val="-"/>
                  <w:rFonts w:ascii="Calibri" w:hAnsi="Calibri"/>
                </w:rPr>
                <w:t>.</w:t>
              </w:r>
              <w:r>
                <w:rPr>
                  <w:rStyle w:val="-"/>
                  <w:rFonts w:ascii="Calibri" w:hAnsi="Calibri"/>
                  <w:lang w:val="en-US"/>
                </w:rPr>
                <w:t>ru</w:t>
              </w:r>
            </w:hyperlink>
            <w:r>
              <w:rPr>
                <w:rFonts w:ascii="Calibri" w:hAnsi="Calibri"/>
              </w:rPr>
              <w:t xml:space="preserve"> </w:t>
            </w:r>
          </w:p>
        </w:tc>
      </w:tr>
      <w:tr>
        <w:trPr>
          <w:trHeight w:val="255" w:hRule="exact"/>
        </w:trPr>
        <w:tc>
          <w:tcPr>
            <w:tcW w:w="996" w:type="dxa"/>
            <w:tcBorders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512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48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8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91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4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12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03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8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63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30" w:hRule="atLeast"/>
        </w:trPr>
        <w:tc>
          <w:tcPr>
            <w:tcW w:w="996" w:type="dxa"/>
            <w:tcBorders>
              <w:bottom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12" w:type="dxa"/>
            <w:tcBorders>
              <w:bottom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48" w:type="dxa"/>
            <w:tcBorders>
              <w:bottom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08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>/</w:t>
            </w:r>
          </w:p>
        </w:tc>
        <w:tc>
          <w:tcPr>
            <w:tcW w:w="1691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</w:r>
          </w:p>
        </w:tc>
        <w:tc>
          <w:tcPr>
            <w:tcW w:w="254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59" w:type="dxa"/>
            <w:tcBorders>
              <w:bottom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12" w:type="dxa"/>
            <w:tcBorders>
              <w:bottom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3" w:type="dxa"/>
            <w:tcBorders>
              <w:bottom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08" w:type="dxa"/>
            <w:tcBorders/>
          </w:tcPr>
          <w:p>
            <w:pPr>
              <w:pStyle w:val="Normal"/>
              <w:widowControl w:val="false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>/</w:t>
            </w:r>
          </w:p>
        </w:tc>
        <w:tc>
          <w:tcPr>
            <w:tcW w:w="2163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Ю.В. Рыбаченок</w:t>
            </w:r>
          </w:p>
        </w:tc>
      </w:tr>
      <w:tr>
        <w:trPr>
          <w:trHeight w:val="255" w:hRule="exact"/>
        </w:trPr>
        <w:tc>
          <w:tcPr>
            <w:tcW w:w="996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</w:r>
          </w:p>
        </w:tc>
        <w:tc>
          <w:tcPr>
            <w:tcW w:w="512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48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8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91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4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59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12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03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8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63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996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12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МП</w:t>
            </w:r>
          </w:p>
        </w:tc>
        <w:tc>
          <w:tcPr>
            <w:tcW w:w="948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</w:r>
          </w:p>
        </w:tc>
        <w:tc>
          <w:tcPr>
            <w:tcW w:w="308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91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4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59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12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МП</w:t>
            </w:r>
          </w:p>
        </w:tc>
        <w:tc>
          <w:tcPr>
            <w:tcW w:w="703" w:type="dxa"/>
            <w:tcBorders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</w:r>
          </w:p>
        </w:tc>
        <w:tc>
          <w:tcPr>
            <w:tcW w:w="308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63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jc w:val="both"/>
        <w:rPr>
          <w:rFonts w:ascii="Calibri" w:hAnsi="Calibri"/>
          <w:sz w:val="6"/>
          <w:szCs w:val="6"/>
        </w:rPr>
      </w:pPr>
      <w:r>
        <w:rPr>
          <w:rFonts w:ascii="Calibri" w:hAnsi="Calibri"/>
          <w:sz w:val="6"/>
          <w:szCs w:val="6"/>
        </w:rPr>
      </w:r>
    </w:p>
    <w:p>
      <w:pPr>
        <w:pStyle w:val="Normal"/>
        <w:jc w:val="both"/>
        <w:rPr>
          <w:rFonts w:ascii="Calibri" w:hAnsi="Calibri"/>
          <w:sz w:val="6"/>
          <w:szCs w:val="6"/>
        </w:rPr>
      </w:pPr>
      <w:r>
        <w:rPr>
          <w:rFonts w:ascii="Calibri" w:hAnsi="Calibri"/>
          <w:sz w:val="6"/>
          <w:szCs w:val="6"/>
        </w:rPr>
      </w:r>
    </w:p>
    <w:p>
      <w:pPr>
        <w:pStyle w:val="Normal"/>
        <w:jc w:val="both"/>
        <w:rPr>
          <w:rFonts w:ascii="Calibri" w:hAnsi="Calibri"/>
          <w:sz w:val="6"/>
          <w:szCs w:val="6"/>
        </w:rPr>
      </w:pPr>
      <w:r>
        <w:rPr>
          <w:rFonts w:ascii="Calibri" w:hAnsi="Calibri"/>
          <w:sz w:val="6"/>
          <w:szCs w:val="6"/>
        </w:rPr>
      </w:r>
    </w:p>
    <w:p>
      <w:pPr>
        <w:pStyle w:val="Normal"/>
        <w:jc w:val="both"/>
        <w:rPr>
          <w:rFonts w:ascii="Calibri" w:hAnsi="Calibri"/>
          <w:sz w:val="6"/>
          <w:szCs w:val="6"/>
        </w:rPr>
      </w:pPr>
      <w:r>
        <w:rPr>
          <w:rFonts w:ascii="Calibri" w:hAnsi="Calibri"/>
          <w:sz w:val="6"/>
          <w:szCs w:val="6"/>
        </w:rPr>
      </w:r>
    </w:p>
    <w:p>
      <w:pPr>
        <w:pStyle w:val="Normal"/>
        <w:jc w:val="both"/>
        <w:rPr>
          <w:rFonts w:ascii="Calibri" w:hAnsi="Calibri"/>
          <w:sz w:val="6"/>
          <w:szCs w:val="6"/>
        </w:rPr>
      </w:pPr>
      <w:r>
        <w:rPr>
          <w:rFonts w:ascii="Calibri" w:hAnsi="Calibri"/>
          <w:sz w:val="6"/>
          <w:szCs w:val="6"/>
        </w:rPr>
      </w:r>
    </w:p>
    <w:p>
      <w:pPr>
        <w:pStyle w:val="Normal"/>
        <w:jc w:val="both"/>
        <w:rPr>
          <w:rFonts w:ascii="Calibri" w:hAnsi="Calibri"/>
          <w:sz w:val="6"/>
          <w:szCs w:val="6"/>
        </w:rPr>
      </w:pPr>
      <w:r>
        <w:rPr>
          <w:rFonts w:ascii="Calibri" w:hAnsi="Calibri"/>
          <w:sz w:val="6"/>
          <w:szCs w:val="6"/>
        </w:rPr>
      </w:r>
    </w:p>
    <w:p>
      <w:pPr>
        <w:pStyle w:val="Normal"/>
        <w:jc w:val="both"/>
        <w:rPr>
          <w:rFonts w:ascii="Calibri" w:hAnsi="Calibri"/>
          <w:sz w:val="6"/>
          <w:szCs w:val="6"/>
        </w:rPr>
      </w:pPr>
      <w:r>
        <w:rPr>
          <w:rFonts w:ascii="Calibri" w:hAnsi="Calibri"/>
          <w:sz w:val="6"/>
          <w:szCs w:val="6"/>
        </w:rPr>
      </w:r>
    </w:p>
    <w:p>
      <w:pPr>
        <w:pStyle w:val="Normal"/>
        <w:jc w:val="both"/>
        <w:rPr>
          <w:rFonts w:ascii="Calibri" w:hAnsi="Calibri"/>
          <w:sz w:val="6"/>
          <w:szCs w:val="6"/>
        </w:rPr>
      </w:pPr>
      <w:r>
        <w:rPr>
          <w:rFonts w:ascii="Calibri" w:hAnsi="Calibri"/>
          <w:sz w:val="6"/>
          <w:szCs w:val="6"/>
        </w:rPr>
      </w:r>
    </w:p>
    <w:p>
      <w:pPr>
        <w:pStyle w:val="Normal"/>
        <w:jc w:val="both"/>
        <w:rPr>
          <w:rFonts w:ascii="Calibri" w:hAnsi="Calibri"/>
          <w:sz w:val="6"/>
          <w:szCs w:val="6"/>
        </w:rPr>
      </w:pPr>
      <w:r>
        <w:rPr>
          <w:rFonts w:ascii="Calibri" w:hAnsi="Calibri"/>
          <w:sz w:val="6"/>
          <w:szCs w:val="6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a5060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semiHidden/>
    <w:unhideWhenUsed/>
    <w:rsid w:val="00aa5060"/>
    <w:rPr>
      <w:color w:val="0563C1"/>
      <w:u w:val="single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Rybachenok.y.v@mail.ru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LibreOffice/7.5.1.2$Windows_X86_64 LibreOffice_project/fcbaee479e84c6cd81291587d2ee68cba099e129</Application>
  <AppVersion>15.0000</AppVersion>
  <Pages>2</Pages>
  <Words>699</Words>
  <Characters>5158</Characters>
  <CharactersWithSpaces>5763</CharactersWithSpaces>
  <Paragraphs>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2023-06-13T09:42:00Z</dcterms:created>
  <dc:creator>Юлия Рыбаченок</dc:creator>
  <dc:description/>
  <dc:language>ru-RU</dc:language>
  <cp:lastModifiedBy/>
  <dcterms:modified xsi:type="dcterms:W3CDTF">2024-04-02T15:18:47Z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