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FD2" w:rsidRDefault="00060424">
      <w:pPr>
        <w:pStyle w:val="1"/>
        <w:numPr>
          <w:ilvl w:val="0"/>
          <w:numId w:val="0"/>
        </w:numPr>
      </w:pPr>
      <w:r>
        <w:t xml:space="preserve">Договор о задатке № _ </w:t>
      </w:r>
    </w:p>
    <w:p w:rsidR="00834FD2" w:rsidRDefault="00060424">
      <w:pPr>
        <w:spacing w:after="12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38" w:line="259" w:lineRule="auto"/>
        <w:ind w:left="0" w:firstLine="0"/>
        <w:jc w:val="left"/>
      </w:pPr>
      <w:r>
        <w:t xml:space="preserve"> </w:t>
      </w:r>
    </w:p>
    <w:p w:rsidR="00834FD2" w:rsidRDefault="00060424">
      <w:pPr>
        <w:tabs>
          <w:tab w:val="center" w:pos="5665"/>
          <w:tab w:val="center" w:pos="7742"/>
        </w:tabs>
        <w:ind w:left="-15" w:firstLine="0"/>
        <w:jc w:val="left"/>
      </w:pPr>
      <w:r>
        <w:t xml:space="preserve">г. </w:t>
      </w:r>
      <w:r w:rsidR="00EA37CC">
        <w:t>Москва</w:t>
      </w:r>
      <w:r>
        <w:t xml:space="preserve">                                                               </w:t>
      </w:r>
      <w:r>
        <w:tab/>
        <w:t xml:space="preserve"> </w:t>
      </w:r>
      <w:r>
        <w:tab/>
        <w:t xml:space="preserve"> «__» ____________20</w:t>
      </w:r>
      <w:r w:rsidR="00EA37CC">
        <w:t>24</w:t>
      </w:r>
      <w:r>
        <w:t xml:space="preserve"> г. </w:t>
      </w:r>
    </w:p>
    <w:p w:rsidR="00834FD2" w:rsidRDefault="00060424">
      <w:pPr>
        <w:spacing w:after="65" w:line="259" w:lineRule="auto"/>
        <w:ind w:left="0" w:firstLine="0"/>
        <w:jc w:val="left"/>
      </w:pPr>
      <w:r>
        <w:t xml:space="preserve"> </w:t>
      </w:r>
    </w:p>
    <w:p w:rsidR="00060424" w:rsidRDefault="00EA37CC">
      <w:pPr>
        <w:ind w:left="-15" w:firstLine="708"/>
      </w:pPr>
      <w:r w:rsidRPr="0073720E">
        <w:t xml:space="preserve">Конкурсный управляющий Общества с ограниченной ответственностью «Кармента» (ОГРН 1127747039397, ИНН 7725770962, 115432, г. Москва, </w:t>
      </w:r>
      <w:proofErr w:type="spellStart"/>
      <w:r w:rsidRPr="0073720E">
        <w:t>пр</w:t>
      </w:r>
      <w:proofErr w:type="spellEnd"/>
      <w:r w:rsidRPr="0073720E">
        <w:t>-д 2-й Кожуховский, д.12 стр.14) Катаева Валерия Евгеньевна (СНИЛС 108-359-641-70, ИНН 745109290703, адрес: 454048, г. Челябинск, а/я 5570), член ААУ СРО «ЦААУ» (119017, г. Москва, 1-й Казачий переулок, д. 8, стр. 1, ИНН 7731024000, ОГРН 1107799028523) (далее по тексту – КУ Катаева В.Е.), действующая на основании Решения Арбитражного Суда г. Москвы от 07.09.2023 по делу № А40-254217/2022</w:t>
      </w:r>
      <w:r w:rsidR="00060424">
        <w:t xml:space="preserve">. с одной стороны, и____________________________________________________________________________ _____________________________________________________________________________, именуемый в дальнейшем «Заявитель», с другой стороны, совместно именуемые «Стороны», руководствуясь Правилами организации проведения торгов по продаже имущества должника </w:t>
      </w:r>
      <w:r w:rsidRPr="0073720E">
        <w:t>Общества с ограниченной ответственностью «Кармента» (ОГРН 1127747039397, ИНН 7725770962</w:t>
      </w:r>
      <w:r>
        <w:t xml:space="preserve">) </w:t>
      </w:r>
      <w:r w:rsidR="00060424">
        <w:t xml:space="preserve">(далее – «Правила») заключили настоящий Договор о нижеследующем: </w:t>
      </w:r>
    </w:p>
    <w:p w:rsidR="00834FD2" w:rsidRDefault="00060424" w:rsidP="00060424">
      <w:pPr>
        <w:ind w:left="-15" w:firstLine="708"/>
        <w:jc w:val="center"/>
      </w:pPr>
      <w:r>
        <w:rPr>
          <w:b/>
        </w:rPr>
        <w:t>I.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Предмет договора</w:t>
      </w:r>
    </w:p>
    <w:p w:rsidR="00834FD2" w:rsidRDefault="00060424">
      <w:pPr>
        <w:spacing w:after="56" w:line="259" w:lineRule="auto"/>
        <w:ind w:left="1080" w:firstLine="0"/>
        <w:jc w:val="left"/>
      </w:pPr>
      <w:r>
        <w:rPr>
          <w:b/>
        </w:rPr>
        <w:t xml:space="preserve"> </w:t>
      </w:r>
    </w:p>
    <w:p w:rsidR="00834FD2" w:rsidRDefault="00060424">
      <w:pPr>
        <w:ind w:left="-5"/>
      </w:pPr>
      <w:r>
        <w:t xml:space="preserve">1.1. Заявитель для участия в торгах по продаже имущества Должника, </w:t>
      </w:r>
    </w:p>
    <w:p w:rsidR="00EA37CC" w:rsidRPr="00EA37CC" w:rsidRDefault="00060424" w:rsidP="00EA37CC">
      <w:pPr>
        <w:rPr>
          <w:szCs w:val="24"/>
        </w:rPr>
      </w:pPr>
      <w:r w:rsidRPr="00EA37CC">
        <w:rPr>
          <w:szCs w:val="24"/>
        </w:rPr>
        <w:t>Лот № 1</w:t>
      </w:r>
      <w:r w:rsidR="00EA37CC" w:rsidRPr="00EA37CC">
        <w:rPr>
          <w:szCs w:val="24"/>
        </w:rPr>
        <w:t xml:space="preserve"> </w:t>
      </w:r>
      <w:r w:rsidR="00EA37CC" w:rsidRPr="00EA37CC">
        <w:rPr>
          <w:szCs w:val="24"/>
        </w:rPr>
        <w:t>Микроскоп медицинский инвертированный для лабораторных исследований, с принадлежностями, модель СХ31</w:t>
      </w:r>
      <w:r w:rsidR="00EA37CC" w:rsidRPr="00EA37CC">
        <w:rPr>
          <w:szCs w:val="24"/>
          <w:lang w:val="en-US"/>
        </w:rPr>
        <w:t>RTSF</w:t>
      </w:r>
      <w:r w:rsidR="00EA37CC" w:rsidRPr="00EA37CC">
        <w:rPr>
          <w:szCs w:val="24"/>
        </w:rPr>
        <w:t>, серийный номер 2Н11403;</w:t>
      </w:r>
    </w:p>
    <w:p w:rsidR="00834FD2" w:rsidRDefault="00EA37CC" w:rsidP="00EA37CC">
      <w:r w:rsidRPr="00EA37CC">
        <w:rPr>
          <w:szCs w:val="24"/>
        </w:rPr>
        <w:t xml:space="preserve">СО2-инкубатор лабораторный 8000 </w:t>
      </w:r>
      <w:r w:rsidRPr="00EA37CC">
        <w:rPr>
          <w:szCs w:val="24"/>
          <w:lang w:val="en-US"/>
        </w:rPr>
        <w:t>WJ</w:t>
      </w:r>
      <w:r w:rsidRPr="00EA37CC">
        <w:rPr>
          <w:szCs w:val="24"/>
        </w:rPr>
        <w:t>, модель 3423, серийный номер 113588-481, с принадлежностями;</w:t>
      </w:r>
      <w:r>
        <w:rPr>
          <w:szCs w:val="24"/>
        </w:rPr>
        <w:t xml:space="preserve"> </w:t>
      </w:r>
      <w:r w:rsidRPr="00EA37CC">
        <w:rPr>
          <w:szCs w:val="24"/>
        </w:rPr>
        <w:t xml:space="preserve">Стол медицинский специализированный, модель </w:t>
      </w:r>
      <w:r w:rsidRPr="00EA37CC">
        <w:rPr>
          <w:szCs w:val="24"/>
          <w:lang w:val="en-US"/>
        </w:rPr>
        <w:t>AV</w:t>
      </w:r>
      <w:r w:rsidRPr="00EA37CC">
        <w:rPr>
          <w:szCs w:val="24"/>
        </w:rPr>
        <w:t>1, с принадлежностями (стольная полка для инструментов);</w:t>
      </w:r>
      <w:r>
        <w:rPr>
          <w:szCs w:val="24"/>
        </w:rPr>
        <w:t xml:space="preserve"> </w:t>
      </w:r>
      <w:r w:rsidRPr="00EA37CC">
        <w:rPr>
          <w:szCs w:val="24"/>
        </w:rPr>
        <w:t>Стол операционный «</w:t>
      </w:r>
      <w:proofErr w:type="spellStart"/>
      <w:r w:rsidRPr="00EA37CC">
        <w:rPr>
          <w:szCs w:val="24"/>
        </w:rPr>
        <w:t>Седжери</w:t>
      </w:r>
      <w:proofErr w:type="spellEnd"/>
      <w:r w:rsidRPr="00EA37CC">
        <w:rPr>
          <w:szCs w:val="24"/>
        </w:rPr>
        <w:t xml:space="preserve"> 8600», серийный номер 8601212007;</w:t>
      </w:r>
      <w:r>
        <w:rPr>
          <w:szCs w:val="24"/>
        </w:rPr>
        <w:t xml:space="preserve"> </w:t>
      </w:r>
      <w:r w:rsidRPr="00EA37CC">
        <w:rPr>
          <w:szCs w:val="24"/>
        </w:rPr>
        <w:t xml:space="preserve">Аппарат УЗИ </w:t>
      </w:r>
      <w:r w:rsidRPr="00EA37CC">
        <w:rPr>
          <w:szCs w:val="24"/>
          <w:lang w:val="en-US"/>
        </w:rPr>
        <w:t>USS</w:t>
      </w:r>
      <w:r w:rsidRPr="00EA37CC">
        <w:rPr>
          <w:szCs w:val="24"/>
        </w:rPr>
        <w:t>-</w:t>
      </w:r>
      <w:r w:rsidRPr="00EA37CC">
        <w:rPr>
          <w:szCs w:val="24"/>
          <w:lang w:val="en-US"/>
        </w:rPr>
        <w:t>SAR</w:t>
      </w:r>
      <w:r w:rsidRPr="00EA37CC">
        <w:rPr>
          <w:szCs w:val="24"/>
        </w:rPr>
        <w:t>7</w:t>
      </w:r>
      <w:r w:rsidRPr="00EA37CC">
        <w:rPr>
          <w:szCs w:val="24"/>
          <w:lang w:val="en-US"/>
        </w:rPr>
        <w:t>E</w:t>
      </w:r>
      <w:r w:rsidRPr="00EA37CC">
        <w:rPr>
          <w:szCs w:val="24"/>
        </w:rPr>
        <w:t>3</w:t>
      </w:r>
      <w:r w:rsidRPr="00EA37CC">
        <w:rPr>
          <w:szCs w:val="24"/>
          <w:lang w:val="en-US"/>
        </w:rPr>
        <w:t>K</w:t>
      </w:r>
      <w:r w:rsidRPr="00EA37CC">
        <w:rPr>
          <w:szCs w:val="24"/>
        </w:rPr>
        <w:t>/</w:t>
      </w:r>
      <w:r w:rsidRPr="00EA37CC">
        <w:rPr>
          <w:szCs w:val="24"/>
          <w:lang w:val="en-US"/>
        </w:rPr>
        <w:t>RU</w:t>
      </w:r>
      <w:r w:rsidRPr="00EA37CC">
        <w:rPr>
          <w:szCs w:val="24"/>
        </w:rPr>
        <w:t xml:space="preserve">, серийный номер </w:t>
      </w:r>
      <w:r w:rsidRPr="00EA37CC">
        <w:rPr>
          <w:szCs w:val="24"/>
          <w:lang w:val="en-US"/>
        </w:rPr>
        <w:t>SOJSM</w:t>
      </w:r>
      <w:r w:rsidRPr="00EA37CC">
        <w:rPr>
          <w:szCs w:val="24"/>
        </w:rPr>
        <w:t>3</w:t>
      </w:r>
      <w:r w:rsidRPr="00EA37CC">
        <w:rPr>
          <w:szCs w:val="24"/>
          <w:lang w:val="en-US"/>
        </w:rPr>
        <w:t>HD</w:t>
      </w:r>
      <w:r w:rsidRPr="00EA37CC">
        <w:rPr>
          <w:szCs w:val="24"/>
        </w:rPr>
        <w:t>400001</w:t>
      </w:r>
      <w:r w:rsidRPr="00EA37CC">
        <w:rPr>
          <w:szCs w:val="24"/>
          <w:lang w:val="en-US"/>
        </w:rPr>
        <w:t>L</w:t>
      </w:r>
      <w:r w:rsidRPr="00EA37CC">
        <w:rPr>
          <w:szCs w:val="24"/>
        </w:rPr>
        <w:t>;</w:t>
      </w:r>
      <w:r>
        <w:rPr>
          <w:szCs w:val="24"/>
        </w:rPr>
        <w:t xml:space="preserve"> </w:t>
      </w:r>
      <w:proofErr w:type="spellStart"/>
      <w:r w:rsidRPr="00EA37CC">
        <w:rPr>
          <w:szCs w:val="24"/>
        </w:rPr>
        <w:t>Оксигенератор</w:t>
      </w:r>
      <w:proofErr w:type="spellEnd"/>
      <w:r w:rsidRPr="00EA37CC">
        <w:rPr>
          <w:szCs w:val="24"/>
        </w:rPr>
        <w:t xml:space="preserve"> </w:t>
      </w:r>
      <w:r w:rsidRPr="00EA37CC">
        <w:rPr>
          <w:szCs w:val="24"/>
          <w:lang w:val="en-US"/>
        </w:rPr>
        <w:t>OXYGEN</w:t>
      </w:r>
      <w:r w:rsidRPr="00EA37CC">
        <w:rPr>
          <w:szCs w:val="24"/>
        </w:rPr>
        <w:t xml:space="preserve"> </w:t>
      </w:r>
      <w:r w:rsidRPr="00EA37CC">
        <w:rPr>
          <w:szCs w:val="24"/>
          <w:lang w:val="en-US"/>
        </w:rPr>
        <w:t>CONCENTRATOR</w:t>
      </w:r>
      <w:r w:rsidRPr="00EA37CC">
        <w:rPr>
          <w:szCs w:val="24"/>
        </w:rPr>
        <w:t xml:space="preserve">, </w:t>
      </w:r>
      <w:r w:rsidRPr="00EA37CC">
        <w:rPr>
          <w:szCs w:val="24"/>
          <w:lang w:val="en-US"/>
        </w:rPr>
        <w:t>LF</w:t>
      </w:r>
      <w:r w:rsidRPr="00EA37CC">
        <w:rPr>
          <w:szCs w:val="24"/>
        </w:rPr>
        <w:t>-</w:t>
      </w:r>
      <w:r w:rsidRPr="00EA37CC">
        <w:rPr>
          <w:szCs w:val="24"/>
          <w:lang w:val="en-US"/>
        </w:rPr>
        <w:t>H</w:t>
      </w:r>
      <w:r w:rsidRPr="00EA37CC">
        <w:rPr>
          <w:szCs w:val="24"/>
        </w:rPr>
        <w:t>-10</w:t>
      </w:r>
      <w:r w:rsidRPr="00EA37CC">
        <w:rPr>
          <w:szCs w:val="24"/>
          <w:lang w:val="en-US"/>
        </w:rPr>
        <w:t>A</w:t>
      </w:r>
      <w:r w:rsidRPr="00EA37CC">
        <w:rPr>
          <w:szCs w:val="24"/>
        </w:rPr>
        <w:t>.</w:t>
      </w:r>
      <w:r w:rsidRPr="00EA37CC">
        <w:t xml:space="preserve"> </w:t>
      </w:r>
      <w:r w:rsidR="00060424">
        <w:t xml:space="preserve">(далее – «Имущество») перечисляет денежные средства в размере 10 (десяти) % от начальной продажной цены Лота в сумме __________ </w:t>
      </w:r>
    </w:p>
    <w:p w:rsidR="00834FD2" w:rsidRDefault="00060424">
      <w:pPr>
        <w:ind w:left="-5"/>
      </w:pPr>
      <w:r>
        <w:t xml:space="preserve">(___________________________________) руб. (далее – «Задаток»). </w:t>
      </w:r>
    </w:p>
    <w:p w:rsidR="00834FD2" w:rsidRDefault="00060424">
      <w:pPr>
        <w:ind w:left="-5"/>
      </w:pPr>
      <w:r>
        <w:t xml:space="preserve">1.2. Задаток вносится Заявителем в счет обеспечения исполнения обязательств по оплате реализуемого на торгах Имущества. </w:t>
      </w:r>
    </w:p>
    <w:p w:rsidR="00834FD2" w:rsidRDefault="00060424">
      <w:pPr>
        <w:spacing w:after="67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ind w:left="307" w:right="1" w:hanging="307"/>
      </w:pPr>
      <w:r>
        <w:t xml:space="preserve">Порядок внесения задатка </w:t>
      </w:r>
    </w:p>
    <w:p w:rsidR="00834FD2" w:rsidRDefault="00060424">
      <w:pPr>
        <w:spacing w:after="61" w:line="259" w:lineRule="auto"/>
        <w:ind w:left="0" w:firstLine="0"/>
        <w:jc w:val="left"/>
      </w:pPr>
      <w:r>
        <w:t xml:space="preserve"> </w:t>
      </w:r>
    </w:p>
    <w:p w:rsidR="00EA37CC" w:rsidRDefault="00060424" w:rsidP="00EA37CC">
      <w:pPr>
        <w:ind w:left="-5"/>
      </w:pPr>
      <w:r>
        <w:t xml:space="preserve">2.1. Задаток вносится Заявителем на специальный расчетный счет Должника в срок не позднее даты и времени окончания приема заявок, указанных в сообщении о проведении торгов, согласно сообщению № </w:t>
      </w:r>
      <w:r w:rsidR="00EA37CC" w:rsidRPr="00EA37CC">
        <w:t>13391480</w:t>
      </w:r>
      <w:r>
        <w:t>, опубликованному в Едином Федеральном Реестре сведений</w:t>
      </w:r>
      <w:r w:rsidR="00EA37CC">
        <w:t xml:space="preserve"> о банкротстве от 12</w:t>
      </w:r>
      <w:r>
        <w:t>.0</w:t>
      </w:r>
      <w:r w:rsidR="00EA37CC">
        <w:t>1</w:t>
      </w:r>
      <w:r>
        <w:t>.20</w:t>
      </w:r>
      <w:r w:rsidR="00EA37CC">
        <w:t>24</w:t>
      </w:r>
      <w:r>
        <w:t xml:space="preserve">г.  по следующим реквизитам: </w:t>
      </w:r>
      <w:r w:rsidR="00EA37CC">
        <w:rPr>
          <w:szCs w:val="24"/>
        </w:rPr>
        <w:t>П</w:t>
      </w:r>
      <w:r w:rsidR="00EA37CC" w:rsidRPr="0073720E">
        <w:t xml:space="preserve">олучатель – Общество с ограниченной ответственностью «КАРМЕНТА», ИНН получателя 7725770962, КПП получателя 772501001, номер расчётного счёта получателя 40702810703270012832, банк получателя – Ф-Л </w:t>
      </w:r>
      <w:proofErr w:type="gramStart"/>
      <w:r w:rsidR="00EA37CC" w:rsidRPr="0073720E">
        <w:t>ЗАПАДНО-СИБИРСКИЙ</w:t>
      </w:r>
      <w:proofErr w:type="gramEnd"/>
      <w:r w:rsidR="00EA37CC" w:rsidRPr="0073720E">
        <w:t xml:space="preserve"> ПАО БАНКА «ФК ОТКРЫТИЕ», БИК банка получателя 047162812, корреспондентский счёт 30101810465777100812</w:t>
      </w:r>
    </w:p>
    <w:p w:rsidR="00834FD2" w:rsidRDefault="00060424">
      <w:pPr>
        <w:ind w:left="-5"/>
      </w:pPr>
      <w:r>
        <w:t xml:space="preserve">2.2. Документом, подтверждающим внесение Задатка на счет Должника, является выписка по счету, которую Заявитель обязан представить организатору торгов до момента признания Заявителя участником торгов. </w:t>
      </w:r>
    </w:p>
    <w:p w:rsidR="00834FD2" w:rsidRDefault="00060424">
      <w:pPr>
        <w:ind w:left="-5"/>
      </w:pPr>
      <w:r>
        <w:lastRenderedPageBreak/>
        <w:t xml:space="preserve">2.3. В случае не поступления Задатка в размере и в срок, указанных в п.1.1 и п. 2.1. настоящего Договора, на счет Должника, обязательства Заявителя по внесению Задатка считаются невыполненными.  </w:t>
      </w:r>
    </w:p>
    <w:p w:rsidR="00834FD2" w:rsidRDefault="00060424">
      <w:pPr>
        <w:spacing w:after="64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spacing w:after="59"/>
        <w:ind w:left="401" w:right="6" w:hanging="401"/>
      </w:pPr>
      <w:r>
        <w:t xml:space="preserve">Порядок возврата и удержания задатка </w:t>
      </w:r>
    </w:p>
    <w:p w:rsidR="00834FD2" w:rsidRDefault="00060424">
      <w:pPr>
        <w:ind w:left="-5"/>
      </w:pPr>
      <w:r>
        <w:t xml:space="preserve">3.1. Задаток возвращается в случаях и в сроки, которые установлены пунктами </w:t>
      </w:r>
      <w:proofErr w:type="gramStart"/>
      <w:r>
        <w:t>3.2  -</w:t>
      </w:r>
      <w:proofErr w:type="gramEnd"/>
      <w:r>
        <w:t xml:space="preserve"> 3.6 настоящего договора, путем перечисления суммы внесенного задатка на указанный в </w:t>
      </w:r>
      <w:proofErr w:type="spellStart"/>
      <w:r>
        <w:t>п.V</w:t>
      </w:r>
      <w:proofErr w:type="spellEnd"/>
      <w:r>
        <w:t xml:space="preserve">  счет Заявителя. </w:t>
      </w:r>
    </w:p>
    <w:p w:rsidR="00834FD2" w:rsidRDefault="00060424">
      <w:pPr>
        <w:ind w:left="-5"/>
      </w:pPr>
      <w:r>
        <w:t xml:space="preserve"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 </w:t>
      </w:r>
    </w:p>
    <w:p w:rsidR="00834FD2" w:rsidRDefault="00060424">
      <w:pPr>
        <w:ind w:left="-5"/>
      </w:pPr>
      <w:r>
        <w:t xml:space="preserve">3.2. В случае если Заявитель не будет допущен к участию в торгах, сумма внесенного Заявителем задатка возвращается в течение 5 (пяти) рабочих дней с даты подписания Протокола об определении участников торгов. </w:t>
      </w:r>
    </w:p>
    <w:p w:rsidR="00834FD2" w:rsidRDefault="00060424">
      <w:pPr>
        <w:ind w:left="-5"/>
      </w:pPr>
      <w:r>
        <w:t>3.3. В случае если Заявитель участвовал в торгах, но не выиграл их,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подписания Протокола о результатах торгов, имеющего силу договора / заключения Договора купли - продажи имущества. </w:t>
      </w:r>
    </w:p>
    <w:p w:rsidR="00834FD2" w:rsidRDefault="00060424">
      <w:pPr>
        <w:ind w:left="-5"/>
      </w:pPr>
      <w:r>
        <w:t>В случае если Заявитель участвовал в торгах, но не выиграл их, а победитель торгов уклонился от подписания Протокола о результатах торгов в установленный извещением о проведении торгов срок, то сумма внесенного Заявителем задатка возвращается в течение 10 (</w:t>
      </w:r>
      <w:proofErr w:type="gramStart"/>
      <w:r>
        <w:t>десяти)  рабочих</w:t>
      </w:r>
      <w:proofErr w:type="gramEnd"/>
      <w:r>
        <w:t xml:space="preserve"> дней со дня истечения срока, установленного для подписания Протокола о результатах торгов, имеющего силу договора / заключения Договора купли - продажи имущества. </w:t>
      </w:r>
    </w:p>
    <w:p w:rsidR="00834FD2" w:rsidRDefault="00060424">
      <w:pPr>
        <w:ind w:left="-5"/>
      </w:pPr>
      <w:r>
        <w:t>3.4. В случае отзыва Заявителем заявки на участие в торгах до момента приобретения им статуса участника торгов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поступления от Заявителя уведомления об отзыве заявки. </w:t>
      </w:r>
    </w:p>
    <w:p w:rsidR="00834FD2" w:rsidRDefault="00060424">
      <w:pPr>
        <w:ind w:left="-5"/>
      </w:pPr>
      <w:r>
        <w:t>3.5. В случае отмены торгов по продаже Имущества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принятия комиссией по проведению торгов решения об отмене торгов. </w:t>
      </w:r>
    </w:p>
    <w:p w:rsidR="00834FD2" w:rsidRDefault="00060424">
      <w:pPr>
        <w:ind w:left="-5"/>
      </w:pPr>
      <w:r>
        <w:t>3.6. В случае, если заявителю было отказано в принятии заявки на участие в торгах, задаток возвращается в течение 5 (</w:t>
      </w:r>
      <w:proofErr w:type="gramStart"/>
      <w:r>
        <w:t>пяти)  рабочих</w:t>
      </w:r>
      <w:proofErr w:type="gramEnd"/>
      <w:r>
        <w:t xml:space="preserve"> дней с даты  уведомления Заявителя об отказе в приеме заявки. </w:t>
      </w:r>
    </w:p>
    <w:p w:rsidR="00834FD2" w:rsidRDefault="00060424">
      <w:pPr>
        <w:ind w:left="-5"/>
      </w:pPr>
      <w:r>
        <w:t xml:space="preserve">3.7. Внесенный задаток не возвращается в случае, если Заявитель, признанный победителем торгов: </w:t>
      </w:r>
    </w:p>
    <w:p w:rsidR="00834FD2" w:rsidRDefault="00060424">
      <w:pPr>
        <w:numPr>
          <w:ilvl w:val="0"/>
          <w:numId w:val="1"/>
        </w:numPr>
      </w:pPr>
      <w:r>
        <w:t xml:space="preserve">уклонится от подписания Протокола о результатах торгов, имеющего силу договора в установленный срок; </w:t>
      </w:r>
    </w:p>
    <w:p w:rsidR="00834FD2" w:rsidRDefault="00060424">
      <w:pPr>
        <w:numPr>
          <w:ilvl w:val="0"/>
          <w:numId w:val="1"/>
        </w:numPr>
      </w:pPr>
      <w:r>
        <w:lastRenderedPageBreak/>
        <w:t xml:space="preserve">уклонится от заключения в установленный извещением о проведении торгов срок Договора купли - продажи имущества (В случае признания торгов несостоявшимися и если Заявитель был допущен к участию в торгах, договор купли-продажи заключается с Заявителем по начальной цене продажи имущества, при этом в случае уклонения Заявителя от заключения договора купли-продажи задаток ему не возвращается); - уклонится от оплаты продаваемого на торгах Имущества в срок, установленный заключенным Договором купли - продажи имущества. </w:t>
      </w:r>
    </w:p>
    <w:p w:rsidR="00834FD2" w:rsidRDefault="00060424">
      <w:pPr>
        <w:ind w:left="-5"/>
      </w:pPr>
      <w:r>
        <w:t xml:space="preserve">3.9. Внесенный Заявителем Задаток засчитывается в счет оплаты приобретаемого на торгах Имущества при подписании в установленном порядке Договора купли - продажи имущества. </w:t>
      </w:r>
    </w:p>
    <w:p w:rsidR="00834FD2" w:rsidRDefault="00060424">
      <w:pPr>
        <w:spacing w:after="65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spacing w:after="57"/>
        <w:ind w:left="386" w:right="5" w:hanging="386"/>
      </w:pPr>
      <w:r>
        <w:t xml:space="preserve">Срок действия договора </w:t>
      </w:r>
    </w:p>
    <w:p w:rsidR="00834FD2" w:rsidRDefault="00060424">
      <w:pPr>
        <w:ind w:left="-5"/>
      </w:pPr>
      <w:r>
        <w:t xml:space="preserve">4.1.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834FD2" w:rsidRDefault="00060424">
      <w:pPr>
        <w:ind w:left="-5"/>
      </w:pPr>
      <w:r>
        <w:t xml:space="preserve">4.2. Все споры и разногласия, связанные с исполнением Договора разрешаются путем переговоров, в противном случае в Арбитражном суде Смоленской области. </w:t>
      </w:r>
    </w:p>
    <w:p w:rsidR="00834FD2" w:rsidRDefault="00060424">
      <w:pPr>
        <w:ind w:left="-5"/>
      </w:pPr>
      <w:r>
        <w:t xml:space="preserve">4.3. Договор составлен в двух экземплярах, имеющих одинаковую юридическую силу, по одному для каждой из Сторон. </w:t>
      </w:r>
    </w:p>
    <w:p w:rsidR="00834FD2" w:rsidRDefault="00060424">
      <w:pPr>
        <w:spacing w:after="68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ind w:left="293" w:right="7" w:hanging="293"/>
      </w:pPr>
      <w:r>
        <w:t xml:space="preserve">Место нахождения и банковские реквизиты Сторон </w:t>
      </w:r>
    </w:p>
    <w:p w:rsidR="00834FD2" w:rsidRDefault="00060424">
      <w:pPr>
        <w:spacing w:after="0" w:line="259" w:lineRule="auto"/>
        <w:ind w:left="56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8985" w:type="dxa"/>
        <w:tblInd w:w="-10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45"/>
        <w:gridCol w:w="4340"/>
      </w:tblGrid>
      <w:tr w:rsidR="00834FD2">
        <w:trPr>
          <w:trHeight w:val="526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Организатор торгов 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Заявитель </w:t>
            </w:r>
          </w:p>
        </w:tc>
      </w:tr>
      <w:tr w:rsidR="00834FD2">
        <w:trPr>
          <w:trHeight w:val="3317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7CC" w:rsidRDefault="00EA37CC" w:rsidP="00EA37CC">
            <w:pPr>
              <w:spacing w:after="63" w:line="259" w:lineRule="auto"/>
              <w:ind w:left="0" w:firstLine="0"/>
              <w:jc w:val="left"/>
            </w:pPr>
            <w:r>
              <w:t xml:space="preserve">Конкурсный управляющий </w:t>
            </w:r>
          </w:p>
          <w:p w:rsidR="00EA37CC" w:rsidRDefault="00EA37CC" w:rsidP="00EA37CC">
            <w:pPr>
              <w:spacing w:after="16" w:line="259" w:lineRule="auto"/>
              <w:ind w:left="0" w:firstLine="0"/>
              <w:jc w:val="left"/>
            </w:pPr>
            <w:r>
              <w:rPr>
                <w:szCs w:val="24"/>
              </w:rPr>
              <w:t>ООО «Кармента№</w:t>
            </w:r>
            <w:r>
              <w:t xml:space="preserve"> </w:t>
            </w:r>
          </w:p>
          <w:p w:rsidR="00EA37CC" w:rsidRDefault="00EA37CC" w:rsidP="00EA37CC">
            <w:pPr>
              <w:spacing w:after="16" w:line="259" w:lineRule="auto"/>
              <w:ind w:left="0" w:firstLine="0"/>
              <w:jc w:val="left"/>
            </w:pPr>
            <w:r>
              <w:t>Катаева В.Е.</w:t>
            </w:r>
          </w:p>
          <w:p w:rsidR="00EA37CC" w:rsidRPr="0038547F" w:rsidRDefault="00EA37CC" w:rsidP="00EA37CC">
            <w:pPr>
              <w:spacing w:after="40" w:line="259" w:lineRule="auto"/>
              <w:ind w:left="0" w:firstLine="0"/>
              <w:jc w:val="left"/>
              <w:rPr>
                <w:szCs w:val="24"/>
              </w:rPr>
            </w:pPr>
            <w:r w:rsidRPr="0038547F">
              <w:rPr>
                <w:szCs w:val="24"/>
              </w:rPr>
              <w:t xml:space="preserve"> </w:t>
            </w:r>
          </w:p>
          <w:p w:rsidR="00EA37CC" w:rsidRDefault="00EA37CC" w:rsidP="00EA37CC">
            <w:pPr>
              <w:spacing w:after="63" w:line="259" w:lineRule="auto"/>
              <w:ind w:left="0" w:firstLine="0"/>
              <w:jc w:val="left"/>
              <w:rPr>
                <w:szCs w:val="24"/>
              </w:rPr>
            </w:pPr>
            <w:r w:rsidRPr="0073720E">
              <w:rPr>
                <w:szCs w:val="24"/>
              </w:rPr>
              <w:t xml:space="preserve">получатель – Общество с ограниченной ответственностью «КАРМЕНТА», ИНН получателя 7725770962, КПП получателя 772501001, номер расчётного счёта получателя 40702810703270012832, банк получателя – Ф-Л </w:t>
            </w:r>
            <w:proofErr w:type="gramStart"/>
            <w:r w:rsidRPr="0073720E">
              <w:rPr>
                <w:szCs w:val="24"/>
              </w:rPr>
              <w:t>ЗАПАДНО-СИБИРСКИЙ</w:t>
            </w:r>
            <w:proofErr w:type="gramEnd"/>
            <w:r w:rsidRPr="0073720E">
              <w:rPr>
                <w:szCs w:val="24"/>
              </w:rPr>
              <w:t xml:space="preserve"> ПАО БАНКА «ФК ОТКРЫТИЕ», БИК банка получателя 047162812, корреспондентский счёт 30101810465777100812</w:t>
            </w:r>
          </w:p>
          <w:p w:rsidR="00834FD2" w:rsidRDefault="00834FD2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834FD2">
        <w:trPr>
          <w:trHeight w:val="1349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16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834FD2" w:rsidRDefault="00060424">
            <w:pPr>
              <w:spacing w:after="4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EA37CC" w:rsidRPr="0038547F" w:rsidRDefault="00060424" w:rsidP="00EA37CC">
            <w:pPr>
              <w:spacing w:after="16" w:line="259" w:lineRule="auto"/>
              <w:ind w:left="0" w:firstLine="0"/>
              <w:jc w:val="left"/>
              <w:rPr>
                <w:szCs w:val="24"/>
              </w:rPr>
            </w:pPr>
            <w:r>
              <w:rPr>
                <w:b/>
              </w:rPr>
              <w:t xml:space="preserve">___________________ </w:t>
            </w:r>
            <w:r w:rsidR="00EA37CC">
              <w:rPr>
                <w:szCs w:val="24"/>
              </w:rPr>
              <w:t>Катаева В.Е.</w:t>
            </w:r>
          </w:p>
          <w:p w:rsidR="00834FD2" w:rsidRDefault="00834FD2" w:rsidP="00060424">
            <w:pPr>
              <w:spacing w:after="0" w:line="259" w:lineRule="auto"/>
              <w:ind w:left="0" w:firstLine="0"/>
              <w:jc w:val="left"/>
            </w:pPr>
            <w:bookmarkStart w:id="0" w:name="_GoBack"/>
            <w:bookmarkEnd w:id="0"/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834FD2" w:rsidRDefault="00060424">
      <w:pPr>
        <w:spacing w:after="16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16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19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0" w:line="259" w:lineRule="auto"/>
        <w:ind w:left="56" w:firstLine="0"/>
        <w:jc w:val="center"/>
      </w:pPr>
      <w:r>
        <w:rPr>
          <w:b/>
        </w:rPr>
        <w:t xml:space="preserve"> </w:t>
      </w:r>
    </w:p>
    <w:sectPr w:rsidR="00834FD2">
      <w:pgSz w:w="11906" w:h="16838"/>
      <w:pgMar w:top="1183" w:right="844" w:bottom="1468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B22AA2"/>
    <w:multiLevelType w:val="hybridMultilevel"/>
    <w:tmpl w:val="90407E88"/>
    <w:lvl w:ilvl="0" w:tplc="98BE20A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8809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646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62AD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638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8A29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06CA0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320B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10B4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7BC3956"/>
    <w:multiLevelType w:val="hybridMultilevel"/>
    <w:tmpl w:val="C944C684"/>
    <w:lvl w:ilvl="0" w:tplc="3AB8FC70">
      <w:start w:val="2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4CEA62">
      <w:start w:val="1"/>
      <w:numFmt w:val="lowerLetter"/>
      <w:lvlText w:val="%2"/>
      <w:lvlJc w:val="left"/>
      <w:pPr>
        <w:ind w:left="3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6E04D2">
      <w:start w:val="1"/>
      <w:numFmt w:val="lowerRoman"/>
      <w:lvlText w:val="%3"/>
      <w:lvlJc w:val="left"/>
      <w:pPr>
        <w:ind w:left="4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1E3192">
      <w:start w:val="1"/>
      <w:numFmt w:val="decimal"/>
      <w:lvlText w:val="%4"/>
      <w:lvlJc w:val="left"/>
      <w:pPr>
        <w:ind w:left="5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4DE5A">
      <w:start w:val="1"/>
      <w:numFmt w:val="lowerLetter"/>
      <w:lvlText w:val="%5"/>
      <w:lvlJc w:val="left"/>
      <w:pPr>
        <w:ind w:left="5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1C9B0E">
      <w:start w:val="1"/>
      <w:numFmt w:val="lowerRoman"/>
      <w:lvlText w:val="%6"/>
      <w:lvlJc w:val="left"/>
      <w:pPr>
        <w:ind w:left="6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84F2D8">
      <w:start w:val="1"/>
      <w:numFmt w:val="decimal"/>
      <w:lvlText w:val="%7"/>
      <w:lvlJc w:val="left"/>
      <w:pPr>
        <w:ind w:left="7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CC5116">
      <w:start w:val="1"/>
      <w:numFmt w:val="lowerLetter"/>
      <w:lvlText w:val="%8"/>
      <w:lvlJc w:val="left"/>
      <w:pPr>
        <w:ind w:left="7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2AC548">
      <w:start w:val="1"/>
      <w:numFmt w:val="lowerRoman"/>
      <w:lvlText w:val="%9"/>
      <w:lvlJc w:val="left"/>
      <w:pPr>
        <w:ind w:left="8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D2"/>
    <w:rsid w:val="00060424"/>
    <w:rsid w:val="00834FD2"/>
    <w:rsid w:val="00EA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24DE2A-2128-4A31-B01C-05F93309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30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2"/>
      </w:numPr>
      <w:spacing w:after="15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06042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6042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6042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06042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06042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60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6042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Толоконникова Елена Леонидовна</dc:creator>
  <cp:keywords/>
  <cp:lastModifiedBy>Консультант-Пиф</cp:lastModifiedBy>
  <cp:revision>2</cp:revision>
  <dcterms:created xsi:type="dcterms:W3CDTF">2024-01-12T09:51:00Z</dcterms:created>
  <dcterms:modified xsi:type="dcterms:W3CDTF">2024-01-12T09:51:00Z</dcterms:modified>
</cp:coreProperties>
</file>