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ДОГОВОР УСТУПКИ ПРАВА (ЦЕССИИ) № 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left" w:pos="900" w:leader="none"/>
        </w:tabs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г. Екатеринбург</w:t>
        <w:tab/>
        <w:tab/>
        <w:tab/>
        <w:tab/>
        <w:tab/>
        <w:tab/>
        <w:tab/>
        <w:t xml:space="preserve">         «___» _________________ ______г.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left" w:pos="900" w:leader="none"/>
        </w:tabs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highlight w:val="white"/>
          <w:u w:val="none"/>
          <w:vertAlign w:val="baseline"/>
        </w:rPr>
        <w:t>Общество с ограниченной ответственностью «ИСТОК», именуемое в дальнейшем «Цедент», в лице Конкурсного управляющего Ростунова А.В., действующего на основании Решения Арбитражного суда Свердловской области от «22» октября 2024г. (резолютивная часть решения объявлена 15.10.2024) по делу № А60-27089/2024, с одной стороны, и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highlight w:val="white"/>
          <w:u w:val="none"/>
          <w:vertAlign w:val="baseline"/>
        </w:rPr>
        <w:t xml:space="preserve">_________________________________________________________________________________,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highlight w:val="white"/>
          <w:u w:val="none"/>
          <w:vertAlign w:val="baseline"/>
        </w:rPr>
        <w:t xml:space="preserve">в лице ___________________________________________________________________, действующего на основании ______________,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именуем__ в дальнейшем «Цессионарий», с другой стороны (совместно и каждый в отдельности именуемые соответственно «Стороны» и «Сторона»), заключили настоящий Договор о нижеследующем: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0"/>
        <w:ind w:left="465" w:right="0" w:hanging="465"/>
        <w:jc w:val="center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ПРЕДМЕТ ДОГОВОРА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1"/>
        </w:numPr>
        <w:pBdr/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28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Цедент в соответствии с результатами открытых торгов, проводимых в электронной форме путем проведения аукциона, открытого по составу участников и по форме подачи предложения по цене, оформленными в виде протокола № __________________ от «___» ______________ _______г. о результатах проведения торгов в электронной форме по лоту № ____, уступает, а Цессионарий принимает и оплачивает следующее право: Лот №___: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528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_______________________________________________________________________________________.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Лот № ___, цена лота в соответствии с протоколом № _____ от  «__» ______________ 20____г. о результатах проведения открытых торгов по лоту № _______ составляет ______________ (_____________________________________________________________________________) рублей ___ коп. 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1"/>
        </w:numPr>
        <w:pBdr/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28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Земельный участок с кадастровым номером, входящим в состав Лота № ___: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-  _______________________________ принадлежит Цеденту на праве аренды, на основании Договора, заключенного с ТУ ФАУГИ в Свердловской области, зарегистрированного Управлением Федеральной службы государственной регистрации, кадастра и картографии по Свердловской области.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1"/>
        </w:numPr>
        <w:pBdr/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28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Цессионарий в результате заключения настоящего Договора становится арендатором участка(-ов) по Договору(-ам) и наделяется всеми правами и обязанностями арендатора в отношении участка(-ов) с момента полной оплаты суммы, указанной в п. 2.1. настоящего Договора.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2"/>
        </w:numPr>
        <w:pBdr/>
        <w:shd w:val="clear" w:fill="auto"/>
        <w:spacing w:lineRule="auto" w:line="240" w:before="0" w:after="0"/>
        <w:ind w:left="360" w:right="0" w:hanging="360"/>
        <w:jc w:val="center"/>
        <w:rPr>
          <w:rFonts w:ascii="Times New Roman" w:hAnsi="Times New Roman" w:eastAsia="Times New Roman" w:cs="Times New Roman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ЦЕНА И ПОРЯДОК РАСЧЕТОВ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left="0" w:right="0" w:firstLine="72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2"/>
        </w:numPr>
        <w:pBdr/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Стоимость уступаемого права по лоту № ___ определена на основании протокола № __________________ от «___» ______________ _______г. о результатах проведения торгов в электронной форме по лоту № ____, на основании предложения Цессионария от ________________ и составляет ________________________________________ рублей, НДС не облагается в соответствии с положениями пп. 15 п. 2 ст. 146 Налогового кодекса Российской Федерации.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Цена приобретаемого Имущества, предложенная победителем торгов - Цессионарием, изменению не подлежит.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2"/>
        </w:numPr>
        <w:pBdr/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При заключении Сторонами настоящего Договора перечисленный Цессионарием задаток в размере __________________________ рублей (платежное поручение № ___ от __________________) засчитывается в счет оплаты стоимости приобретаемых прав.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2"/>
        </w:numPr>
        <w:pBdr/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Окончательный расчет в размере _______________________ рублей осуществляется Цессионарием путем перечисления денежных средств на р/с, указанный в пункте 7 настоящего договора, в течении 30 (Тридцати) календарных дней с момента подписания Сторонами настоящего договора.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567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2"/>
        </w:numPr>
        <w:pBdr/>
        <w:shd w:val="clear" w:fill="auto"/>
        <w:spacing w:lineRule="auto" w:line="240" w:before="0" w:after="0"/>
        <w:ind w:left="360" w:right="0" w:hanging="360"/>
        <w:jc w:val="center"/>
        <w:rPr>
          <w:rFonts w:ascii="Times New Roman" w:hAnsi="Times New Roman" w:eastAsia="Times New Roman" w:cs="Times New Roman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ПЕРЕХОД ПРАВ ПО ДОГОВОРУ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2"/>
        </w:numPr>
        <w:pBdr/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Переход прав и обязанностей по лоту № ____ к Цессионарию происходит с момента полной оплаты суммы, указанной в п. 2.1. настоящего Договора, оформление акта приема-передачи не требуется.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2"/>
        </w:numPr>
        <w:pBdr/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Цессионарий обязан в соответствии с п. 5 ст. 22 Земельного кодекса Российской Федерации уведомить арендодателя земельного участка о состоявшемся переходе прав и обязанностей по Договору.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1392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2"/>
        </w:numPr>
        <w:pBdr/>
        <w:shd w:val="clear" w:fill="auto"/>
        <w:spacing w:lineRule="auto" w:line="240" w:before="0" w:after="0"/>
        <w:ind w:left="360" w:right="0" w:hanging="360"/>
        <w:jc w:val="center"/>
        <w:rPr>
          <w:rFonts w:ascii="Times New Roman" w:hAnsi="Times New Roman" w:eastAsia="Times New Roman" w:cs="Times New Roman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ОТВЕТСТВЕННОСТЬ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2"/>
        </w:numPr>
        <w:pBdr/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Стороны договорились, что не поступление денежных средств в счет оплаты права по лоту № ___ в сумме и в сроки, указанные в п. 2.3 настоящего Договора, считается отказом Цессионария от исполнения обязательств по оплате права по лоту № ____.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Цессионария о прекращении действия настоящего Договора, сумма задатка Цессионарию не возвращается.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Настоящий Договор прекращает свое действие с момента направления Цедентом указанного уведомления в адрес Цессионария. В данном случае оформление Сторонами /дополнительного соглашения о прекращении действия настоящего Договора не требуется.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2"/>
        </w:numPr>
        <w:pBdr/>
        <w:shd w:val="clear" w:fill="auto"/>
        <w:spacing w:lineRule="auto" w:line="240" w:before="0" w:after="0"/>
        <w:ind w:left="360" w:right="0" w:hanging="360"/>
        <w:jc w:val="center"/>
        <w:rPr>
          <w:rFonts w:ascii="Times New Roman" w:hAnsi="Times New Roman" w:eastAsia="Times New Roman" w:cs="Times New Roman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СПОРЫ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left="0" w:right="0" w:firstLine="72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2"/>
        </w:numPr>
        <w:pBdr/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Споры, вытекающие из настоящего договора, подлежат рассмотрению в Арбитражном суде Свердловской области в порядке, предусмотренном действующим законодательством РФ.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left="0" w:right="0" w:firstLine="72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2"/>
        </w:numPr>
        <w:pBdr/>
        <w:shd w:val="clear" w:fill="auto"/>
        <w:spacing w:lineRule="auto" w:line="240" w:before="0" w:after="0"/>
        <w:ind w:left="360" w:right="0" w:hanging="360"/>
        <w:jc w:val="center"/>
        <w:rPr>
          <w:rFonts w:ascii="Times New Roman" w:hAnsi="Times New Roman" w:eastAsia="Times New Roman" w:cs="Times New Roman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ПРОЧИЕ УСЛОВИЯ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left="0" w:right="0" w:firstLine="72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2"/>
        </w:numPr>
        <w:pBdr/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При подписании настоящего Договора сторонам известны следующие положения действующего законодательства: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3"/>
        </w:numPr>
        <w:pBdr/>
        <w:shd w:val="clear" w:fill="auto"/>
        <w:tabs>
          <w:tab w:val="clear" w:pos="720"/>
          <w:tab w:val="left" w:pos="851" w:leader="none"/>
        </w:tabs>
        <w:spacing w:lineRule="auto" w:line="240" w:before="0" w:after="0"/>
        <w:ind w:left="0" w:right="0" w:firstLine="567"/>
        <w:jc w:val="both"/>
        <w:rPr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недействительность сделки с момента ее заключения, если сделка совершена лишь для вида, без намерения создать соответствующие ей правовые последствия, а также совершена с целью прикрыть другую сделку;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3"/>
        </w:numPr>
        <w:pBdr/>
        <w:shd w:val="clear" w:fill="auto"/>
        <w:tabs>
          <w:tab w:val="clear" w:pos="720"/>
          <w:tab w:val="left" w:pos="851" w:leader="none"/>
        </w:tabs>
        <w:spacing w:lineRule="auto" w:line="240" w:before="0" w:after="0"/>
        <w:ind w:left="0" w:right="0" w:firstLine="567"/>
        <w:jc w:val="both"/>
        <w:rPr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возможность расторжения настоящего Договора по иску заинтересованных лиц, чьи интересы нарушены заключением Договора;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3"/>
        </w:numPr>
        <w:pBdr/>
        <w:shd w:val="clear" w:fill="auto"/>
        <w:tabs>
          <w:tab w:val="clear" w:pos="720"/>
          <w:tab w:val="left" w:pos="851" w:leader="none"/>
        </w:tabs>
        <w:spacing w:lineRule="auto" w:line="240" w:before="0" w:after="0"/>
        <w:ind w:left="0" w:right="0" w:firstLine="567"/>
        <w:jc w:val="both"/>
        <w:rPr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возможность предъявления иска о признании Договора недействительным в случае совершения его под влиянием обмана, насилия, угроз, вследствие стечения тяжелых обстоятельств, в течение года со дня прекращения насилия, угроз, а также в случае получения стороной сведений об иных обстоятельствах.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2"/>
        </w:numPr>
        <w:pBdr/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Все расходы, связанные с регистрацией перехода права, несет Покупатель.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2"/>
        </w:numPr>
        <w:pBdr/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Настоящий Договор составлен в четырех экземплярах, имеющих одинаковую юридическую силу – по одному экземпляру для каждой стороны, и один экземпляр для организатора торгов, один экземпляр – для арендодателя (ТУ ФАУГИ в Свердловской области).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2"/>
        </w:numPr>
        <w:pBdr/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Договор вступает в силу с момента его подписания и действует до полного исполнения сторонами своих обязательств.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2"/>
        </w:numPr>
        <w:pBdr/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Текст настоящего Договора прочитан и понятен.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2"/>
        </w:numPr>
        <w:pBdr/>
        <w:shd w:val="clear" w:fill="auto"/>
        <w:spacing w:lineRule="auto" w:line="240" w:before="0" w:after="0"/>
        <w:ind w:left="360" w:right="0" w:hanging="360"/>
        <w:jc w:val="center"/>
        <w:rPr>
          <w:rFonts w:ascii="Times New Roman" w:hAnsi="Times New Roman" w:eastAsia="Times New Roman" w:cs="Times New Roman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РЕКВИЗИТЫ И ПОДПИСИ СТОРОН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tbl>
      <w:tblPr>
        <w:tblStyle w:val="Table1"/>
        <w:tblW w:w="10031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211"/>
        <w:gridCol w:w="4819"/>
      </w:tblGrid>
      <w:tr>
        <w:trPr>
          <w:trHeight w:val="402" w:hRule="atLeast"/>
        </w:trPr>
        <w:tc>
          <w:tcPr>
            <w:tcW w:w="5211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Цедент</w:t>
            </w:r>
          </w:p>
        </w:tc>
        <w:tc>
          <w:tcPr>
            <w:tcW w:w="4819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Цессионарий</w:t>
            </w:r>
          </w:p>
        </w:tc>
      </w:tr>
      <w:tr>
        <w:trPr>
          <w:trHeight w:val="402" w:hRule="atLeast"/>
        </w:trPr>
        <w:tc>
          <w:tcPr>
            <w:tcW w:w="5211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ООО «Исток»</w:t>
            </w:r>
          </w:p>
          <w:p>
            <w:pPr>
              <w:pStyle w:val="Normal1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ИНН </w:t>
            </w:r>
            <w:r>
              <w:rPr>
                <w:rFonts w:eastAsia="Times New Roman" w:cs="Times New Roman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6678106929</w:t>
            </w:r>
            <w:r>
              <w:rPr>
                <w:rFonts w:eastAsia="Times New Roman" w:cs="Times New Roman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,  КПП 667801001, р/с40702810302940000370 в ПАО "МОСКОВСКИЙ КРЕДИТНЫЙ БАНК", г. Москва к/с 30101810745250000659, БИК 044525659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.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Конкурсный управляющий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_____________________ / Ростунов А.В.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4819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_____________________ / 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shd w:fill="auto" w:val="clear"/>
          <w:vertAlign w:val="baseline"/>
        </w:rPr>
      </w:pPr>
      <w:r>
        <w:rPr/>
      </w:r>
    </w:p>
    <w:sectPr>
      <w:type w:val="nextPage"/>
      <w:pgSz w:w="11906" w:h="16838"/>
      <w:pgMar w:left="1134" w:right="567" w:header="0" w:top="567" w:footer="0" w:bottom="567" w:gutter="0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Georgia">
    <w:charset w:val="cc"/>
    <w:family w:val="roman"/>
    <w:pitch w:val="variable"/>
  </w:font>
  <w:font w:name="Noto Sans Symbols">
    <w:charset w:val="01"/>
    <w:family w:val="auto"/>
    <w:pitch w:val="default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65" w:hanging="465"/>
      </w:pPr>
      <w:rPr>
        <w:vertAlign w:val="baseline"/>
        <w:position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32" w:hanging="465"/>
      </w:pPr>
      <w:rPr>
        <w:vertAlign w:val="baseline"/>
        <w:position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  <w:rPr>
        <w:vertAlign w:val="baseline"/>
        <w:position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  <w:rPr>
        <w:vertAlign w:val="baseline"/>
        <w:position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  <w:rPr>
        <w:vertAlign w:val="baseline"/>
        <w:position w:val="0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  <w:rPr>
        <w:vertAlign w:val="baseline"/>
        <w:position w:val="0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  <w:rPr>
        <w:vertAlign w:val="baseline"/>
        <w:position w:val="0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  <w:rPr>
        <w:vertAlign w:val="baseline"/>
        <w:position w:val="0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  <w:rPr>
        <w:vertAlign w:val="baseline"/>
        <w:position w:val="0"/>
        <w:sz w:val="20"/>
      </w:rPr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vertAlign w:val="baseline"/>
        <w:position w:val="0"/>
        <w:sz w:val="20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92" w:hanging="360"/>
      </w:pPr>
      <w:rPr>
        <w:vertAlign w:val="baseline"/>
        <w:position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784" w:hanging="720"/>
      </w:pPr>
      <w:rPr>
        <w:vertAlign w:val="baseline"/>
        <w:position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816" w:hanging="720"/>
      </w:pPr>
      <w:rPr>
        <w:vertAlign w:val="baseline"/>
        <w:position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208" w:hanging="1080"/>
      </w:pPr>
      <w:rPr>
        <w:vertAlign w:val="baseline"/>
        <w:position w:val="0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240" w:hanging="1080"/>
      </w:pPr>
      <w:rPr>
        <w:vertAlign w:val="baseline"/>
        <w:position w:val="0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632" w:hanging="1440"/>
      </w:pPr>
      <w:rPr>
        <w:vertAlign w:val="baseline"/>
        <w:position w:val="0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664" w:hanging="1440"/>
      </w:pPr>
      <w:rPr>
        <w:vertAlign w:val="baseline"/>
        <w:position w:val="0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056" w:hanging="1800"/>
      </w:pPr>
      <w:rPr>
        <w:vertAlign w:val="baseline"/>
        <w:position w:val="0"/>
        <w:sz w:val="20"/>
      </w:rPr>
    </w:lvl>
  </w:abstractNum>
  <w:abstractNum w:abstractNumId="3">
    <w:lvl w:ilvl="0">
      <w:start w:val="1"/>
      <w:numFmt w:val="bullet"/>
      <w:lvlText w:val="⮚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  <w:vertAlign w:val="baseline"/>
        <w:position w:val="0"/>
        <w:sz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  <w:vertAlign w:val="baseline"/>
        <w:position w:val="0"/>
        <w:sz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  <w:vertAlign w:val="baseline"/>
        <w:position w:val="0"/>
        <w:sz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200" w:hanging="36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ru-RU" w:eastAsia="zh-CN" w:bidi="hi-IN"/>
    </w:rPr>
  </w:style>
  <w:style w:type="paragraph" w:styleId="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paragraph" w:styleId="Style8">
    <w:name w:val="Заголовок"/>
    <w:basedOn w:val="Normal"/>
    <w:next w:val="Style9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9">
    <w:name w:val="Body Text"/>
    <w:basedOn w:val="Normal"/>
    <w:pPr>
      <w:spacing w:lineRule="auto" w:line="276" w:before="0" w:after="140"/>
    </w:pPr>
    <w:rPr/>
  </w:style>
  <w:style w:type="paragraph" w:styleId="Style10">
    <w:name w:val="List"/>
    <w:basedOn w:val="Style9"/>
    <w:pPr/>
    <w:rPr>
      <w:rFonts w:cs="Lucida Sans"/>
    </w:rPr>
  </w:style>
  <w:style w:type="paragraph" w:styleId="Style11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Lucida Sans"/>
    </w:rPr>
  </w:style>
  <w:style w:type="paragraph" w:styleId="Normal1" w:default="1">
    <w:name w:val="LO-normal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ru-RU" w:eastAsia="zh-CN" w:bidi="hi-IN"/>
    </w:rPr>
  </w:style>
  <w:style w:type="paragraph" w:styleId="Style13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tyle14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jc w:val="center"/>
    </w:pPr>
    <w:rPr>
      <w:b/>
      <w:bCs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LibreOffice/7.1.7.2$Windows_X86_64 LibreOffice_project/c6a4e3954236145e2acb0b65f68614365aeee33f</Application>
  <AppVersion>15.0000</AppVersion>
  <Pages>2</Pages>
  <Words>756</Words>
  <Characters>5432</Characters>
  <CharactersWithSpaces>6146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2025-05-16T19:48:56Z</dcterms:modified>
  <cp:revision>1</cp:revision>
  <dc:subject/>
  <dc:title/>
</cp:coreProperties>
</file>