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0520C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55B86362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1DC99C51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4B7C913C" w14:textId="77777777" w:rsidTr="005D2BA5">
        <w:tc>
          <w:tcPr>
            <w:tcW w:w="4785" w:type="dxa"/>
            <w:shd w:val="clear" w:color="auto" w:fill="auto"/>
          </w:tcPr>
          <w:p w14:paraId="5A7E909D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447EB1EC" w14:textId="3A5C8F25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0A24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04DC9739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FA98DFC" w14:textId="63AE1735" w:rsidR="008B0A24" w:rsidRPr="007D7326" w:rsidRDefault="008B0A24" w:rsidP="008B0A2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Решением Арбитражного суда Московской области от 02.07.2021 г. (резолютивная часть объявлена 23.06.2021 г.) по делу №А41-38912/21 (Определением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(банкротстве)») финансовым управляющим </w:t>
      </w:r>
      <w:r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должника Сафонова Александра Ивановича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(дата рождения: 07.09.1957 г., место рождения: Московская область, г. Долгопрудный,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п. Шереметьевский , дата смерти: 16.01.2025, СНИЛС 073-410-275 30, ИНН 500803704791, адрес регистрации по месту жительства: 141007, Московская область, г Мытищи, ул Академика Каргина, 42, 140), и</w:t>
      </w:r>
    </w:p>
    <w:p w14:paraId="4FFC7140" w14:textId="6EADE82A" w:rsidR="008B0A24" w:rsidRDefault="00F71CB0" w:rsidP="008B0A2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</w:t>
      </w:r>
      <w:r w:rsidR="00001FBC">
        <w:rPr>
          <w:rFonts w:ascii="Times New Roman" w:eastAsia="Times New Roman" w:hAnsi="Times New Roman"/>
          <w:b/>
          <w:lang w:eastAsia="ru-RU"/>
        </w:rPr>
        <w:t>Заявитель</w:t>
      </w:r>
      <w:r w:rsidRPr="007629A0">
        <w:rPr>
          <w:rFonts w:ascii="Times New Roman" w:eastAsia="Times New Roman" w:hAnsi="Times New Roman"/>
          <w:b/>
          <w:lang w:eastAsia="ru-RU"/>
        </w:rPr>
        <w:t>)</w:t>
      </w:r>
    </w:p>
    <w:p w14:paraId="6DB89CBC" w14:textId="770D3022" w:rsidR="00F71CB0" w:rsidRDefault="00F71CB0" w:rsidP="008B0A24">
      <w:pPr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5E61DD11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B6AD048" w14:textId="56A1F154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A5293">
        <w:rPr>
          <w:rFonts w:ascii="Times New Roman" w:hAnsi="Times New Roman"/>
          <w:sz w:val="24"/>
          <w:szCs w:val="24"/>
        </w:rPr>
        <w:t>Сафонова А.И.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C4B90">
        <w:rPr>
          <w:rFonts w:ascii="Times New Roman" w:hAnsi="Times New Roman"/>
          <w:sz w:val="24"/>
          <w:szCs w:val="24"/>
        </w:rPr>
        <w:t>по лот</w:t>
      </w:r>
      <w:r w:rsidR="00DA5293">
        <w:rPr>
          <w:rFonts w:ascii="Times New Roman" w:hAnsi="Times New Roman"/>
          <w:sz w:val="24"/>
          <w:szCs w:val="24"/>
        </w:rPr>
        <w:t>ам</w:t>
      </w:r>
      <w:r w:rsidR="00BC4B90">
        <w:rPr>
          <w:rFonts w:ascii="Times New Roman" w:hAnsi="Times New Roman"/>
          <w:sz w:val="24"/>
          <w:szCs w:val="24"/>
        </w:rPr>
        <w:t xml:space="preserve"> №1</w:t>
      </w:r>
      <w:r w:rsidR="00F049FE">
        <w:rPr>
          <w:rFonts w:ascii="Times New Roman" w:hAnsi="Times New Roman"/>
          <w:sz w:val="24"/>
          <w:szCs w:val="24"/>
        </w:rPr>
        <w:t xml:space="preserve">, 3, 4, </w:t>
      </w:r>
      <w:r w:rsidR="00DA5293">
        <w:rPr>
          <w:rFonts w:ascii="Times New Roman" w:hAnsi="Times New Roman"/>
          <w:sz w:val="24"/>
          <w:szCs w:val="24"/>
        </w:rPr>
        <w:t>5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F049FE" w:rsidRPr="005950FD" w14:paraId="5DB3072E" w14:textId="77777777" w:rsidTr="00E315C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7CC18" w14:textId="77777777" w:rsidR="00F049FE" w:rsidRPr="005950FD" w:rsidRDefault="00F049FE" w:rsidP="00E315C5">
            <w:pPr>
              <w:spacing w:line="244" w:lineRule="exact"/>
              <w:rPr>
                <w:rFonts w:ascii="Times New Roman" w:hAnsi="Times New Roman"/>
              </w:rPr>
            </w:pPr>
            <w:bookmarkStart w:id="0" w:name="_Hlk201880242"/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D8B1D" w14:textId="77777777" w:rsidR="00F049FE" w:rsidRPr="005950FD" w:rsidRDefault="00F049FE" w:rsidP="00E315C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E9B92" w14:textId="77777777" w:rsidR="00F049FE" w:rsidRPr="005950FD" w:rsidRDefault="00F049FE" w:rsidP="00E315C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F049FE" w:rsidRPr="005950FD" w14:paraId="7E7A9D1A" w14:textId="77777777" w:rsidTr="00E315C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75311" w14:textId="77777777" w:rsidR="00F049FE" w:rsidRPr="005950FD" w:rsidRDefault="00F049FE" w:rsidP="00E315C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AA8778" w14:textId="77777777" w:rsidR="00F049FE" w:rsidRPr="005950FD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BEDB2" w14:textId="77777777" w:rsidR="00F049FE" w:rsidRPr="005950FD" w:rsidRDefault="00F049FE" w:rsidP="00E315C5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253 665,59</w:t>
            </w:r>
          </w:p>
        </w:tc>
      </w:tr>
      <w:tr w:rsidR="00F049FE" w:rsidRPr="005950FD" w14:paraId="09AF55FE" w14:textId="77777777" w:rsidTr="00E315C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9EDAD" w14:textId="77777777" w:rsidR="00F049FE" w:rsidRPr="005950FD" w:rsidRDefault="00F049FE" w:rsidP="00E315C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4FC9CE" w14:textId="77777777" w:rsidR="00F049FE" w:rsidRPr="005F547B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"Комбит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DDA60" w14:textId="77777777" w:rsidR="00F049FE" w:rsidRPr="005950FD" w:rsidRDefault="00F049FE" w:rsidP="00E315C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26 919,20</w:t>
            </w:r>
          </w:p>
        </w:tc>
      </w:tr>
      <w:tr w:rsidR="00F049FE" w:rsidRPr="005950FD" w14:paraId="6D23B37B" w14:textId="77777777" w:rsidTr="00E315C5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29ED5" w14:textId="77777777" w:rsidR="00F049FE" w:rsidRPr="005950FD" w:rsidRDefault="00F049FE" w:rsidP="00E315C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415A3" w14:textId="77777777" w:rsidR="00F049FE" w:rsidRPr="005F547B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EFA43" w14:textId="77777777" w:rsidR="00F049FE" w:rsidRPr="005950FD" w:rsidRDefault="00F049FE" w:rsidP="00E315C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65 611,80</w:t>
            </w:r>
          </w:p>
        </w:tc>
      </w:tr>
      <w:tr w:rsidR="00F049FE" w:rsidRPr="005950FD" w14:paraId="337716C0" w14:textId="77777777" w:rsidTr="00E315C5">
        <w:trPr>
          <w:trHeight w:hRule="exact" w:val="237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A9590B" w14:textId="77777777" w:rsidR="00F049FE" w:rsidRPr="005950FD" w:rsidRDefault="00F049FE" w:rsidP="00E315C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9A914" w14:textId="77777777" w:rsidR="00F049FE" w:rsidRPr="005F547B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Право требования передачи ½ доли оборудования по переработке пластика и изготовления пластиковых изделий на общую сумму 1 850 000 рублей, а именно: Гранулятор 2-х каскадный, 1 штука, стоимость 800 000 рублей; Стренгорезка роторная, 1 штука, стоимость 200 000 рублей; Гранулятор малый полипропилен,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1 штука, стоимость 250 000 рублей; Гранулятор большой, 1 штука, стоимость 500 000 рублей; Дробилка 200-тая, 1 штука, стоимость 100 000 рублей. Имущество находится в общей долевой собственности с Присяжнюк Францем Анатольевичем.  Право требования подтверждено решением Долгопрудненского городского суда Московской области от 29.08.2023 по делу № 2-1452/2023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832F1" w14:textId="77777777" w:rsidR="00F049FE" w:rsidRPr="005950FD" w:rsidRDefault="00F049FE" w:rsidP="00E315C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166 500</w:t>
            </w:r>
          </w:p>
        </w:tc>
      </w:tr>
      <w:bookmarkEnd w:id="0"/>
    </w:tbl>
    <w:p w14:paraId="2D15EE05" w14:textId="77777777" w:rsidR="00DA5293" w:rsidRDefault="00DA5293" w:rsidP="00DA529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C77C50" w14:textId="391C37D5" w:rsidR="00F71CB0" w:rsidRDefault="00DA5293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1CB0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49380C">
        <w:rPr>
          <w:rFonts w:ascii="Times New Roman" w:hAnsi="Times New Roman"/>
          <w:sz w:val="24"/>
          <w:szCs w:val="24"/>
        </w:rPr>
        <w:t>22</w:t>
      </w:r>
      <w:r w:rsidR="008B0A24">
        <w:rPr>
          <w:rFonts w:ascii="Times New Roman" w:hAnsi="Times New Roman"/>
          <w:sz w:val="24"/>
          <w:szCs w:val="24"/>
        </w:rPr>
        <w:t>.0</w:t>
      </w:r>
      <w:r w:rsidR="0049380C">
        <w:rPr>
          <w:rFonts w:ascii="Times New Roman" w:hAnsi="Times New Roman"/>
          <w:sz w:val="24"/>
          <w:szCs w:val="24"/>
        </w:rPr>
        <w:t>9</w:t>
      </w:r>
      <w:r w:rsidR="008B0A24">
        <w:rPr>
          <w:rFonts w:ascii="Times New Roman" w:hAnsi="Times New Roman"/>
          <w:sz w:val="24"/>
          <w:szCs w:val="24"/>
        </w:rPr>
        <w:t>.2025</w:t>
      </w:r>
      <w:r w:rsidR="00F71CB0" w:rsidRPr="004E3C82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F71CB0"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="00F71CB0"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="00F71CB0" w:rsidRPr="004E3C82">
        <w:rPr>
          <w:rFonts w:ascii="Times New Roman" w:hAnsi="Times New Roman"/>
          <w:sz w:val="24"/>
          <w:szCs w:val="24"/>
        </w:rPr>
        <w:t xml:space="preserve"> </w:t>
      </w:r>
      <w:hyperlink r:id="rId5" w:tooltip="https://bankrupt.etpu.ru/" w:history="1">
        <w:r w:rsidR="00F71CB0" w:rsidRPr="004E3C82">
          <w:rPr>
            <w:rStyle w:val="a4"/>
          </w:rPr>
          <w:t>https://bankrupt.etpu.ru/</w:t>
        </w:r>
      </w:hyperlink>
      <w:r w:rsidR="00F71CB0">
        <w:rPr>
          <w:rFonts w:ascii="Times New Roman" w:hAnsi="Times New Roman"/>
          <w:sz w:val="24"/>
          <w:szCs w:val="24"/>
        </w:rPr>
        <w:t xml:space="preserve"> перечисляет задаток в размере 10% от начальной цены реализации лота, в отношение которого Заявителем пода</w:t>
      </w:r>
      <w:r w:rsidR="009A5C9A">
        <w:rPr>
          <w:rFonts w:ascii="Times New Roman" w:hAnsi="Times New Roman"/>
          <w:sz w:val="24"/>
          <w:szCs w:val="24"/>
        </w:rPr>
        <w:t>ется заявка на участие в торгах</w:t>
      </w:r>
      <w:r w:rsidR="00F71CB0">
        <w:rPr>
          <w:rFonts w:ascii="Times New Roman" w:hAnsi="Times New Roman"/>
          <w:sz w:val="24"/>
          <w:szCs w:val="24"/>
        </w:rPr>
        <w:t xml:space="preserve">.  </w:t>
      </w:r>
    </w:p>
    <w:p w14:paraId="0EF8E108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DDACD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F3BE7FA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83F4D0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F7B761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6D203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B791CF1" w14:textId="3C3C0349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9380C">
        <w:rPr>
          <w:rFonts w:ascii="Times New Roman" w:hAnsi="Times New Roman"/>
          <w:sz w:val="24"/>
        </w:rPr>
        <w:t>19</w:t>
      </w:r>
      <w:r w:rsidR="005D26BC">
        <w:rPr>
          <w:rFonts w:ascii="Times New Roman" w:hAnsi="Times New Roman"/>
          <w:sz w:val="24"/>
        </w:rPr>
        <w:t>.0</w:t>
      </w:r>
      <w:r w:rsidR="0049380C">
        <w:rPr>
          <w:rFonts w:ascii="Times New Roman" w:hAnsi="Times New Roman"/>
          <w:sz w:val="24"/>
        </w:rPr>
        <w:t>9</w:t>
      </w:r>
      <w:r w:rsidR="005D26BC">
        <w:rPr>
          <w:rFonts w:ascii="Times New Roman" w:hAnsi="Times New Roman"/>
          <w:sz w:val="24"/>
        </w:rPr>
        <w:t>.2025</w:t>
      </w:r>
      <w:r w:rsidRPr="001452CA">
        <w:rPr>
          <w:rFonts w:ascii="Times New Roman" w:hAnsi="Times New Roman"/>
          <w:sz w:val="24"/>
        </w:rPr>
        <w:t xml:space="preserve"> г.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5D26BC">
        <w:rPr>
          <w:rFonts w:ascii="Times New Roman" w:hAnsi="Times New Roman"/>
          <w:sz w:val="24"/>
        </w:rPr>
        <w:t>Сафонова А.И.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  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6" w:tooltip="https://bankrupt.etpu.ru/" w:history="1">
        <w:r w:rsidRPr="004E3C82">
          <w:rPr>
            <w:rStyle w:val="a4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 , лот № </w:t>
      </w:r>
      <w:r w:rsidR="005D26BC">
        <w:rPr>
          <w:rFonts w:ascii="Times New Roman" w:hAnsi="Times New Roman"/>
          <w:sz w:val="24"/>
        </w:rPr>
        <w:t xml:space="preserve">(указать </w:t>
      </w:r>
      <w:r w:rsidR="00DA5293">
        <w:rPr>
          <w:rFonts w:ascii="Times New Roman" w:hAnsi="Times New Roman"/>
          <w:sz w:val="24"/>
        </w:rPr>
        <w:t>номер лота)»</w:t>
      </w:r>
      <w:r w:rsidRPr="001452CA">
        <w:rPr>
          <w:rFonts w:ascii="Times New Roman" w:hAnsi="Times New Roman"/>
          <w:sz w:val="24"/>
        </w:rPr>
        <w:t>.</w:t>
      </w:r>
    </w:p>
    <w:p w14:paraId="00583048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40EEC1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0144F9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63DFDD1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533F09F9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lastRenderedPageBreak/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346E878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50FE8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40A63B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835F995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B47BEE" w14:textId="77777777" w:rsidR="00F71CB0" w:rsidRDefault="00F71CB0" w:rsidP="00F71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33925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3808D3EC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4188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EF0CE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01FBC" w:rsidRPr="0083316D" w14:paraId="1145B9A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6E5D8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t>Продавец (организатор торгов) -</w:t>
            </w:r>
          </w:p>
          <w:p w14:paraId="7D8C881A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134E3839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ACF900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47D5A55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6A353FBD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17DB31E5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ул, </w:t>
            </w:r>
            <w:r>
              <w:rPr>
                <w:rFonts w:ascii="Times New Roman" w:hAnsi="Times New Roman"/>
              </w:rPr>
              <w:t xml:space="preserve">            </w:t>
            </w:r>
            <w:r w:rsidRPr="00E7025C">
              <w:rPr>
                <w:rFonts w:ascii="Times New Roman" w:hAnsi="Times New Roman"/>
              </w:rPr>
              <w:t>д. 17а литера А, помещ. 16-н, 25-н),</w:t>
            </w:r>
          </w:p>
          <w:p w14:paraId="4F15D7D0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14051431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21E4562C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FCA9C91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AE54490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40817810050163899644 </w:t>
            </w:r>
          </w:p>
          <w:p w14:paraId="388412A4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DCBFE9C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06056AC6" w14:textId="55F38920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DD51F" w14:textId="77777777" w:rsidR="00001FBC" w:rsidRPr="00C56A4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1FBC" w:rsidRPr="0083316D" w14:paraId="5ACC7F99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08463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1243BC29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4B961D7A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2A7FB8D" w14:textId="58F5AE15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A0FFE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F43D7D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E7E9C8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C0083C9" w14:textId="77777777" w:rsidR="00001FBC" w:rsidRPr="00F567A9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7247F8A8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1B2A55" w14:textId="77777777" w:rsidR="00F71CB0" w:rsidRPr="00E367F4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</w:p>
    <w:p w14:paraId="0333EEE7" w14:textId="77777777" w:rsidR="006B0D3E" w:rsidRDefault="006B0D3E"/>
    <w:sectPr w:rsidR="006B0D3E" w:rsidSect="008B0A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01FBC"/>
    <w:rsid w:val="00130434"/>
    <w:rsid w:val="0026001D"/>
    <w:rsid w:val="002C75CA"/>
    <w:rsid w:val="003A724A"/>
    <w:rsid w:val="00466F8F"/>
    <w:rsid w:val="0049380C"/>
    <w:rsid w:val="0049786A"/>
    <w:rsid w:val="004F252D"/>
    <w:rsid w:val="005727DE"/>
    <w:rsid w:val="005D26BC"/>
    <w:rsid w:val="006B0D3E"/>
    <w:rsid w:val="008B0A24"/>
    <w:rsid w:val="009037EA"/>
    <w:rsid w:val="00913750"/>
    <w:rsid w:val="009A5C9A"/>
    <w:rsid w:val="00B07B26"/>
    <w:rsid w:val="00B87D32"/>
    <w:rsid w:val="00BC4B90"/>
    <w:rsid w:val="00D158B1"/>
    <w:rsid w:val="00DA5293"/>
    <w:rsid w:val="00F049FE"/>
    <w:rsid w:val="00F71CB0"/>
    <w:rsid w:val="00FE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FCFB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B0A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character" w:customStyle="1" w:styleId="20">
    <w:name w:val="Заголовок 2 Знак"/>
    <w:basedOn w:val="a0"/>
    <w:link w:val="2"/>
    <w:uiPriority w:val="9"/>
    <w:rsid w:val="008B0A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001FB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2025-08-15T08:49:00Z</dcterms:created>
  <dcterms:modified xsi:type="dcterms:W3CDTF">2025-08-15T09:26:00Z</dcterms:modified>
</cp:coreProperties>
</file>