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1CDC06C3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4F91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174F91">
        <w:rPr>
          <w:rFonts w:ascii="Times New Roman" w:hAnsi="Times New Roman" w:cs="Times New Roman"/>
          <w:sz w:val="24"/>
          <w:szCs w:val="24"/>
          <w:lang w:val="ru-RU"/>
        </w:rPr>
        <w:t xml:space="preserve">759 </w:t>
      </w:r>
      <w:r w:rsidR="00174F91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174F91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174F91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174F91">
        <w:rPr>
          <w:rFonts w:ascii="Times New Roman" w:hAnsi="Times New Roman" w:cs="Times New Roman"/>
          <w:sz w:val="24"/>
          <w:szCs w:val="24"/>
          <w:lang w:val="ru-RU"/>
        </w:rPr>
        <w:t xml:space="preserve">августа </w:t>
      </w:r>
      <w:r w:rsidR="00174F91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74F91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74F91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B779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A364D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1CBE438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FFC" w:rsidRPr="00CB4FFC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4FFC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2</cp:revision>
  <cp:lastPrinted>2018-09-19T09:51:00Z</cp:lastPrinted>
  <dcterms:created xsi:type="dcterms:W3CDTF">2025-08-25T12:32:00Z</dcterms:created>
  <dcterms:modified xsi:type="dcterms:W3CDTF">2025-08-25T12:32:00Z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