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24CE6">
        <w:rPr>
          <w:rFonts w:ascii="Times New Roman" w:hAnsi="Times New Roman"/>
          <w:noProof/>
          <w:sz w:val="22"/>
          <w:szCs w:val="20"/>
          <w:lang w:val="ru-RU"/>
        </w:rPr>
        <w:t>Федченко Юлии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24CE6">
        <w:rPr>
          <w:rFonts w:ascii="Times New Roman" w:hAnsi="Times New Roman"/>
          <w:noProof/>
          <w:sz w:val="22"/>
          <w:szCs w:val="20"/>
          <w:lang w:val="ru-RU"/>
        </w:rPr>
        <w:t>23.08.1987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24CE6">
        <w:rPr>
          <w:rFonts w:ascii="Times New Roman" w:hAnsi="Times New Roman"/>
          <w:noProof/>
          <w:sz w:val="22"/>
          <w:szCs w:val="20"/>
          <w:lang w:val="ru-RU"/>
        </w:rPr>
        <w:t>с. Киевка Татарского р-на Новосибирской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24CE6">
        <w:rPr>
          <w:rFonts w:ascii="Times New Roman" w:hAnsi="Times New Roman"/>
          <w:noProof/>
          <w:sz w:val="22"/>
          <w:szCs w:val="20"/>
          <w:lang w:val="ru-RU"/>
        </w:rPr>
        <w:t>146-550-653 68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24CE6">
        <w:rPr>
          <w:rFonts w:ascii="Times New Roman" w:hAnsi="Times New Roman"/>
          <w:noProof/>
          <w:sz w:val="22"/>
          <w:szCs w:val="20"/>
          <w:lang w:val="ru-RU"/>
        </w:rPr>
        <w:t>541628039956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24CE6">
        <w:rPr>
          <w:rFonts w:ascii="Times New Roman" w:hAnsi="Times New Roman"/>
          <w:noProof/>
          <w:sz w:val="22"/>
          <w:szCs w:val="20"/>
          <w:lang w:val="ru-RU"/>
        </w:rPr>
        <w:t>632114, Новосибирская область, Татарский район, с. Киевка, ул. Гагарина, дом 31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24CE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24CE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Новосибирской области от 19.06.2025 г. по делу № А45-16427/2025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D7CBC" w:rsidRDefault="00AD7CBC" w:rsidP="00A249F4">
      <w:pPr>
        <w:ind w:firstLine="709"/>
        <w:jc w:val="both"/>
        <w:rPr>
          <w:noProof/>
          <w:sz w:val="24"/>
          <w:szCs w:val="24"/>
        </w:rPr>
      </w:pPr>
      <w:r w:rsidRPr="00AD7CBC">
        <w:rPr>
          <w:noProof/>
          <w:sz w:val="24"/>
          <w:szCs w:val="24"/>
        </w:rPr>
        <w:t>Федченко Юлия Сергеевна, номер счета – 40817810150204489318, Банк получателя – 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24CE6">
        <w:rPr>
          <w:rFonts w:ascii="Times New Roman" w:hAnsi="Times New Roman"/>
          <w:noProof/>
          <w:sz w:val="22"/>
          <w:szCs w:val="20"/>
          <w:lang w:val="ru-RU"/>
        </w:rPr>
        <w:t>Федченко Юлии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24CE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24CE6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AD7CBC" w:rsidRPr="00AD7CBC">
        <w:rPr>
          <w:noProof/>
          <w:sz w:val="22"/>
          <w:szCs w:val="20"/>
        </w:rPr>
        <w:t>Федченко Юлия Сергеевна, номер счета – 40817810150204489318, Банк получателя – 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24CE6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C76" w:rsidRDefault="00C65C76">
      <w:r>
        <w:separator/>
      </w:r>
    </w:p>
  </w:endnote>
  <w:endnote w:type="continuationSeparator" w:id="0">
    <w:p w:rsidR="00C65C76" w:rsidRDefault="00C6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D7CB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D7CBC" w:rsidRPr="00AD7CB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D7CBC" w:rsidRPr="00AD7CB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C76" w:rsidRDefault="00C65C76">
      <w:pPr>
        <w:pStyle w:val="GenStyleDefPar"/>
      </w:pPr>
      <w:r>
        <w:separator/>
      </w:r>
    </w:p>
  </w:footnote>
  <w:footnote w:type="continuationSeparator" w:id="0">
    <w:p w:rsidR="00C65C76" w:rsidRDefault="00C65C7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67FF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D7CBC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65C76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24CE6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AC969E-C290-4A85-A73B-6614152BD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2025-10-30T05:20:00Z</dcterms:created>
  <dcterms:modified xsi:type="dcterms:W3CDTF">2025-10-30T05:20:00Z</dcterms:modified>
</cp:coreProperties>
</file>