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footer.xml" ContentType="application/vnd.openxmlformats-officedocument.wordprocessingml.footer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0c2dcffad4d63" /><Relationship Type="http://schemas.openxmlformats.org/officeDocument/2006/relationships/extended-properties" Target="/docProps/app.xml" Id="rId2" /><Relationship Type="http://schemas.openxmlformats.org/package/2006/relationships/metadata/core-properties" Target="/package/services/metadata/core-properties/2a21834c321c41dea453bf15278b91a6.psmdcp" Id="Ra32e491cef694f7d" /></Relationships>
</file>

<file path=word/document.xml><?xml version="1.0" encoding="utf-8"?>
<w:document xmlns:w="http://schemas.openxmlformats.org/wordprocessingml/2006/main">
  <w:body>
    <w:p>
      <w:pPr>
        <w:keepNext/>
        <w:keepLines/>
        <w:spacing w:before="120" w:after="120" w:line="240" w:lineRule="auto"/>
        <w:jc w:val="center"/>
      </w:pPr>
      <w:r>
        <w:rPr>
          <w:rStyle w:val="MainTitle"/>
        </w:rPr>
        <w:t xml:space="preserve">ООО "ВЕКТОР"</w:t>
      </w:r>
    </w:p>
    <w:p>
      <w:pPr>
        <w:keepNext/>
        <w:keepLines/>
        <w:spacing w:before="120" w:after="500" w:line="240" w:lineRule="auto"/>
        <w:jc w:val="center"/>
      </w:pPr>
      <w:r>
        <w:rPr>
          <w:rStyle w:val="MainTitleDate"/>
        </w:rPr>
        <w:t xml:space="preserve">9 июля 2025 года</w:t>
      </w: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2098"/>
        <w:gridCol w:w="7342"/>
        <w:gridCol w:w="1049"/>
      </w:tblGrid>
      <w:tr>
        <w:tc>
          <w:tcPr>
            <w:tcW w:w="209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Полное наименование</w:t>
            </w:r>
          </w:p>
        </w:tc>
        <w:tc>
          <w:tcPr>
            <w:tcW w:w="7342" w:type="dxa"/>
            <w:tcMar>
              <w:top w:w="0" w:type="dxa"/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Общество с ограниченной ответственностью "Вектор"</w:t>
            </w:r>
          </w:p>
        </w:tc>
        <w:tc>
          <w:tcPr>
            <w:tcW w:w="1049" w:type="dxa"/>
            <w:tcMar>
              <w:top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25.02.2020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Краткое наименование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ООО "ВЕКТОР"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25.02.2020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Статус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een9"/>
              </w:rPr>
              <w:t xml:space="preserve">Действующее предприятие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Реестр МСП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Микропредприятие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Среднесписочная числ.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2023: 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2022: 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2021: 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ИНН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7014065709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КПП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701401001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24.10.2022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ОГРН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1207000002670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Дата образования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25 февраля 2020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Юр. адрес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6">
              <w:r>
                <w:rPr>
                  <w:rStyle w:val="Normal9"/>
                  <w:color w:val="000000"/>
                  <w:u w:val="none" w:color="000000"/>
                </w:rPr>
                <w:t xml:space="preserve">634521, Томская обл, р-н Томский, с Кафтанчиково, ул Стадионная, 21, кв 1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25.02.2020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Orange9"/>
              </w:rPr>
              <w:t xml:space="preserve">Сведения недостоверны (по результатам проверки ФНС – 21.04.2025)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21.04.2025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Код налог. органа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Дата пост. на учет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24 октября 2022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Директор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7">
              <w:r>
                <w:rPr>
                  <w:rStyle w:val="Normal9"/>
                  <w:color w:val="000000"/>
                  <w:u w:val="none" w:color="000000"/>
                </w:rPr>
                <w:t xml:space="preserve">Власов Владимир Владимирович, ИНН 421106685208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26.09.2024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8">
              <w:r>
                <w:rPr>
                  <w:rStyle w:val="Historical9"/>
                  <w:color w:val="808080"/>
                  <w:u w:val="none" w:color="808080"/>
                </w:rPr>
                <w:t xml:space="preserve">Спиридонова Екатерина Александровна, ИНН 701170949365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10.04.2020 (первая запись 25.02.2020)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Основной вид деятельности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прочих пищевых продуктов, не включенных в другие группировки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Уставный капитал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12 500 руб.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26.09.2024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Historical9"/>
              </w:rPr>
              <w:t xml:space="preserve">10 000 руб.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25.02.2020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ОКПО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43535214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Рег. номер ПФР (СФР)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1055350464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Рег. номер ФСС (СФР)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1055350464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ОКАТО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69254000040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ОКТМО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69654420101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ОКОПФ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12300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ОКОГУ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4210014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ОКФС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16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Статистика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Баланс за 2023: 2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Уплаченные налоги и сборы в 2023: 0 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Задолженность по налогам и сборам на конец 2025: 1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Штрафы за налоговые правонарушения в 2023, не уплаченные в срок: &lt;1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Маркеры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Orange9"/>
              </w:rPr>
              <w:t xml:space="preserve">Процедура банкротства физлиц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Orange9"/>
              </w:rPr>
              <w:t xml:space="preserve">Признаки отсутствия активности</w:t>
            </w:r>
          </w:p>
        </w:tc>
        <w:tc>
          <w:tcPr>
            <w:tcW w:w="1049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Виды деятельности</w:t>
      </w:r>
      <w:r>
        <w:rPr>
          <w:rStyle w:val="SubsectionHeaderGraySmall"/>
        </w:rPr>
        <w:t xml:space="preserve"> (9)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вида деятельности</w:t>
            </w:r>
          </w:p>
        </w:tc>
        <w:tc>
          <w:tcPr>
            <w:tcW w:w="1049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Код</w:t>
            </w:r>
          </w:p>
        </w:tc>
      </w:tr>
      <w:tr>
        <w:tc>
          <w:tcPr>
            <w:tcW w:w="9441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прочих пищевых продуктов, не включенных в другие группировки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10.89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Переработка и консервирование картофеля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10.31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соковой продукции из фруктов и овощей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10.32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Прочие виды переработки и консервирования фруктов и овощей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10.39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10.71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10.72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макаронных изделий кускуса и аналогичных мучных изделий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10.73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чая и кофе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10.83</w:t>
            </w:r>
          </w:p>
        </w:tc>
      </w:tr>
      <w:tr>
        <w:tc>
          <w:tcPr>
            <w:tcW w:w="9441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готовых пищевых продуктов и блюд</w:t>
            </w:r>
          </w:p>
        </w:tc>
        <w:tc>
          <w:tcPr>
            <w:tcW w:w="1049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10.85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Учредители и участники</w:t>
      </w:r>
      <w:r>
        <w:rPr>
          <w:rStyle w:val="SubsectionHeaderGraySmall"/>
        </w:rPr>
        <w:t xml:space="preserve"> (2)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153"/>
        <w:gridCol w:w="2832"/>
        <w:gridCol w:w="6294"/>
        <w:gridCol w:w="1258"/>
      </w:tblGrid>
      <w:tr>
        <w:tc>
          <w:tcPr>
            <w:tcW w:w="115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Доля в %</w:t>
            </w:r>
          </w:p>
        </w:tc>
        <w:tc>
          <w:tcPr>
            <w:tcW w:w="2832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Доля в руб.</w:t>
            </w:r>
          </w:p>
        </w:tc>
        <w:tc>
          <w:tcPr>
            <w:tcW w:w="629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и реквизиты учредителя или участника</w:t>
            </w:r>
          </w:p>
        </w:tc>
        <w:tc>
          <w:tcPr>
            <w:tcW w:w="125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Дата</w:t>
            </w:r>
          </w:p>
        </w:tc>
      </w:tr>
      <w:tr>
        <w:tc>
          <w:tcPr>
            <w:tcW w:w="1153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2832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6294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258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153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80%</w:t>
            </w:r>
          </w:p>
        </w:tc>
        <w:tc>
          <w:tcPr>
            <w:tcW w:w="2832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10 000,00 руб.</w:t>
            </w:r>
          </w:p>
        </w:tc>
        <w:tc>
          <w:tcPr>
            <w:tcW w:w="6294" w:type="dxa"/>
            <w:tcMar/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9">
              <w:r>
                <w:rPr>
                  <w:rStyle w:val="Normal9"/>
                  <w:color w:val="000000"/>
                  <w:u w:val="none" w:color="000000"/>
                </w:rPr>
                <w:t xml:space="preserve">Спиридонова Екатерина Александровна, ИНН 701170949365</w:t>
              </w:r>
            </w:hyperlink>
          </w:p>
        </w:tc>
        <w:tc>
          <w:tcPr>
            <w:tcW w:w="1258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26.09.2024 (первая запись 25.02.2020)</w:t>
            </w:r>
          </w:p>
        </w:tc>
      </w:tr>
      <w:tr>
        <w:tc>
          <w:tcPr>
            <w:tcW w:w="1153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20%</w:t>
            </w:r>
          </w:p>
        </w:tc>
        <w:tc>
          <w:tcPr>
            <w:tcW w:w="2832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2 500,00 руб.</w:t>
            </w:r>
          </w:p>
        </w:tc>
        <w:tc>
          <w:tcPr>
            <w:tcW w:w="6294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0">
              <w:r>
                <w:rPr>
                  <w:rStyle w:val="Normal9"/>
                  <w:color w:val="000000"/>
                  <w:u w:val="none" w:color="000000"/>
                </w:rPr>
                <w:t xml:space="preserve">Власов Владимир Владимирович, ИНН 421106685208</w:t>
              </w:r>
            </w:hyperlink>
          </w:p>
        </w:tc>
        <w:tc>
          <w:tcPr>
            <w:tcW w:w="1258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26.09.2024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Конечные владельцы</w:t>
      </w:r>
      <w:r>
        <w:rPr>
          <w:rStyle w:val="SubsectionHeaderGraySmall"/>
        </w:rPr>
        <w:t xml:space="preserve"> (2)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363"/>
        <w:gridCol w:w="9126"/>
      </w:tblGrid>
      <w:tr>
        <w:tc>
          <w:tcPr>
            <w:tcW w:w="136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Косвенная доля</w:t>
            </w:r>
          </w:p>
        </w:tc>
        <w:tc>
          <w:tcPr>
            <w:tcW w:w="9126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и реквизиты конечного владельца</w:t>
            </w:r>
          </w:p>
        </w:tc>
      </w:tr>
      <w:tr>
        <w:tc>
          <w:tcPr>
            <w:tcW w:w="1363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126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363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~80%</w:t>
            </w:r>
          </w:p>
        </w:tc>
        <w:tc>
          <w:tcPr>
            <w:tcW w:w="9126" w:type="dxa"/>
            <w:tcMar/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1">
              <w:r>
                <w:rPr>
                  <w:rStyle w:val="Normal9"/>
                  <w:color w:val="000000"/>
                  <w:u w:val="none" w:color="000000"/>
                </w:rPr>
                <w:t xml:space="preserve">Спиридонова Екатерина Александровна, ИНН: 701170949365</w:t>
              </w:r>
            </w:hyperlink>
          </w:p>
        </w:tc>
      </w:tr>
      <w:tr>
        <w:tc>
          <w:tcPr>
            <w:tcW w:w="1363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~20%</w:t>
            </w:r>
          </w:p>
        </w:tc>
        <w:tc>
          <w:tcPr>
            <w:tcW w:w="9126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2">
              <w:r>
                <w:rPr>
                  <w:rStyle w:val="Normal9"/>
                  <w:color w:val="000000"/>
                  <w:u w:val="none" w:color="000000"/>
                </w:rPr>
                <w:t xml:space="preserve">Власов Владимир Владимирович, ИНН: 421106685208</w:t>
              </w:r>
            </w:hyperlink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Форма №1. Бухгалтерский баланс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461"/>
        <w:gridCol w:w="944"/>
        <w:gridCol w:w="1311"/>
        <w:gridCol w:w="1311"/>
        <w:gridCol w:w="1311"/>
        <w:gridCol w:w="1311"/>
      </w:tblGrid>
      <w:tr>
        <w:tc>
          <w:tcPr>
            <w:tcW w:w="346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тысячах рублей</w:t>
            </w:r>
          </w:p>
        </w:tc>
        <w:tc>
          <w:tcPr>
            <w:tcW w:w="94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код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2020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2021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2022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2023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Актив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Финансовые и другие оборотные активы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1230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Баланс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1600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Пассив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Капитал и резервы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1300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Кредиторская задолженность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1520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Баланс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1700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</w:t>
            </w:r>
          </w:p>
        </w:tc>
      </w:tr>
      <w:tr>
        <w:tc>
          <w:tcPr>
            <w:tcW w:w="346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4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Уплаченные налоги и сборы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1704"/>
        <w:gridCol w:w="1704"/>
        <w:gridCol w:w="1704"/>
        <w:gridCol w:w="1704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рублях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2020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2021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2022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2023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Неналоговые доходы, администрируемые налоговыми органами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Суммы пеней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Взносы в пенсионный фонд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Взносы на обязательное соц. страхование (временная нетрудоспособность, материнство)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Налог, взимаемый в связи с применением УСН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Задолженность по налогам и сборам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1704"/>
        <w:gridCol w:w="1704"/>
        <w:gridCol w:w="1704"/>
        <w:gridCol w:w="1704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рублях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III кв 2024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IV кв 2024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 кв 2025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II кв 2025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Налог, взимаемый в связи с  применением упрощенной  системы налогообложения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Неналоговые доходы, администрируемые налоговыми органами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725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725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725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925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Суммы пеней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13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17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24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798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802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805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1 009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0"/>
      </w:tblGrid>
      <w:tr>
        <w:tc>
          <w:tcPr>
            <w:tcW w:w="10490" w:type="dxa"/>
            <w:tcMar>
              <w:top w:w="0" w:type="dxa"/>
              <w:bottom w:w="0" w:type="dxa"/>
            </w:tcMar>
          </w:tcPr>
          <w:p>
            <w:pPr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Сумма задолженности на 10 число второго месяца указанного квартала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Задолженность по штрафам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3409"/>
        <w:gridCol w:w="3409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рублях</w:t>
            </w:r>
          </w:p>
        </w:tc>
        <w:tc>
          <w:tcPr>
            <w:tcW w:w="3409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2022</w:t>
            </w:r>
          </w:p>
        </w:tc>
        <w:tc>
          <w:tcPr>
            <w:tcW w:w="3409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2023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3409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3409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Штрафы за налоговые нарушения</w:t>
            </w:r>
          </w:p>
        </w:tc>
        <w:tc>
          <w:tcPr>
            <w:tcW w:w="3409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125</w:t>
            </w:r>
          </w:p>
        </w:tc>
        <w:tc>
          <w:tcPr>
            <w:tcW w:w="3409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600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3409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3409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0"/>
      </w:tblGrid>
      <w:tr>
        <w:tc>
          <w:tcPr>
            <w:tcW w:w="10490" w:type="dxa"/>
            <w:tcMar>
              <w:top w:w="0" w:type="dxa"/>
              <w:bottom w:w="0" w:type="dxa"/>
            </w:tcMar>
          </w:tcPr>
          <w:p>
            <w:pPr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Сумма задолженности на конец указанного года.</w:t>
            </w:r>
          </w:p>
        </w:tc>
      </w:tr>
    </w:tbl>
    <w:sectPr>
      <w:footerReference xmlns:r="http://schemas.openxmlformats.org/officeDocument/2006/relationships" w:type="default" r:id="rId1"/>
      <w:pgSz w:w="11906" w:h="16838"/>
      <w:pgMar w:top="720" w:right="720" w:bottom="720" w:left="720" w:header="720" w:footer="315" w:gutter="0"/>
    </w:sectPr>
  </w:body>
</w:document>
</file>

<file path=word/fontTable.xml><?xml version="1.0" encoding="utf-8"?>
<w:fonts xmlns:w="http://schemas.openxmlformats.org/wordprocessingml/2006/main">
  <w:font w:name="Arial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.xml><?xml version="1.0" encoding="utf-8"?>
<w:ftr xmlns:w="http://schemas.openxmlformats.org/wordprocessingml/2006/main">
  <w:p>
    <w:pPr>
      <w:spacing w:before="0" w:after="0" w:line="240" w:lineRule="auto"/>
      <w:jc w:val="right"/>
      <w:rPr>
        <w:rStyle w:val="Normal8"/>
      </w:rPr>
    </w:pPr>
  </w:p>
  <w:tbl>
    <w:tblPr>
      <w:tblStyle w:val="NoBorder"/>
      <w:tblW w:w="0" w:type="auto"/>
    </w:tblPr>
    <w:tblGrid>
      <w:gridCol w:w="9555"/>
      <w:gridCol w:w="935"/>
    </w:tblGrid>
    <w:tr>
      <w:tc>
        <w:tcPr>
          <w:tcW w:w="9555" w:type="dxa"/>
        </w:tcPr>
        <w:p>
          <w:pPr>
            <w:spacing w:before="0" w:after="0" w:line="240" w:lineRule="auto"/>
          </w:pPr>
          <w:r>
            <w:rPr>
              <w:rStyle w:val="Gray7"/>
            </w:rPr>
            <w:t xml:space="preserve">ООО "ВЕКТОР", ОГРН 1207000002670, по данным сервиса Контур.Фокус на 09.07.2025</w:t>
          </w:r>
        </w:p>
      </w:tc>
      <w:tc>
        <w:tcPr>
          <w:tcW w:w="935" w:type="dxa"/>
        </w:tcPr>
        <w:p>
          <w:pPr>
            <w:spacing w:before="0" w:after="0" w:line="240" w:lineRule="auto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  <w:p>
    <w:pPr>
      <w:spacing w:before="0" w:after="0" w:line="240" w:lineRule="auto"/>
      <w:jc w:val="right"/>
      <w:rPr>
        <w:rStyle w:val="Normal8"/>
      </w:rPr>
    </w:pPr>
  </w:p>
</w:ftr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6"/>
        <w:szCs w:val="16"/>
      </w:rPr>
    </w:rPrDefault>
    <w:pPrDefault>
      <w:pPr>
        <w:spacing w:before="0" w:after="180" w:line="240" w:lineRule="auto"/>
        <w:ind w:left="0" w:right="0" w:hanging="0"/>
      </w:pPr>
    </w:pPrDefault>
  </w:docDefaults>
  <w:style w:type="table" w:styleId="NoBorder" w:default="true">
    <w:name w:val="NoBorder"/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</w:tblPr>
  </w:style>
  <w:style w:type="table" w:styleId="WithBorder" w:default="true">
    <w:name w:val="WithBorder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8" w:default="true">
    <w:name w:val="Normal8"/>
    <w:rPr/>
  </w:style>
  <w:style w:type="character" w:styleId="Gray7" w:default="true">
    <w:name w:val="Gray7"/>
    <w:rPr>
      <w:color w:val="818181"/>
      <w:sz w:val="14"/>
      <w:szCs w:val="14"/>
    </w:rPr>
  </w:style>
  <w:style w:type="character" w:styleId="MainTitle" w:default="true">
    <w:name w:val="MainTitle"/>
    <w:rPr>
      <w:sz w:val="44"/>
      <w:szCs w:val="44"/>
    </w:rPr>
  </w:style>
  <w:style w:type="character" w:styleId="MainTitleDate" w:default="true">
    <w:name w:val="MainTitleDate"/>
    <w:rPr>
      <w:sz w:val="32"/>
      <w:szCs w:val="32"/>
    </w:rPr>
  </w:style>
  <w:style w:type="character" w:styleId="BlueLink8" w:default="true">
    <w:name w:val="BlueLink8"/>
    <w:rPr>
      <w:color w:val="2f5496"/>
    </w:rPr>
  </w:style>
  <w:style w:type="character" w:styleId="Normal9" w:default="true">
    <w:name w:val="Normal9"/>
    <w:rPr>
      <w:sz w:val="18"/>
      <w:szCs w:val="18"/>
    </w:rPr>
  </w:style>
  <w:style w:type="character" w:styleId="Gray8" w:default="true">
    <w:name w:val="Gray8"/>
    <w:rPr>
      <w:color w:val="808080"/>
    </w:rPr>
  </w:style>
  <w:style w:type="character" w:styleId="Green9" w:default="true">
    <w:name w:val="Green9"/>
    <w:rPr>
      <w:color w:val="008e40"/>
      <w:sz w:val="18"/>
      <w:szCs w:val="18"/>
    </w:rPr>
  </w:style>
  <w:style w:type="character" w:styleId="Orange9" w:default="true">
    <w:name w:val="Orange9"/>
    <w:rPr>
      <w:color w:val="ef7111"/>
      <w:sz w:val="18"/>
      <w:szCs w:val="18"/>
    </w:rPr>
  </w:style>
  <w:style w:type="character" w:styleId="Historical9" w:default="true">
    <w:name w:val="Historical9"/>
    <w:rPr>
      <w:strike/>
      <w:color w:val="808080"/>
      <w:sz w:val="18"/>
      <w:szCs w:val="18"/>
    </w:rPr>
  </w:style>
  <w:style w:type="character" w:styleId="SubsectionHeaderSmall" w:default="true">
    <w:name w:val="SubsectionHeaderSmall"/>
    <w:rPr>
      <w:b/>
      <w:color w:val="2f5496"/>
      <w:sz w:val="22"/>
      <w:szCs w:val="22"/>
    </w:rPr>
  </w:style>
  <w:style w:type="character" w:styleId="SubsectionHeaderGraySmall" w:default="true">
    <w:name w:val="SubsectionHeaderGraySmall"/>
    <w:rPr>
      <w:color w:val="808080"/>
      <w:sz w:val="20"/>
      <w:szCs w:val="20"/>
    </w:rPr>
  </w:style>
  <w:style w:type="character" w:styleId="GrayBold8" w:default="true">
    <w:name w:val="GrayBold8"/>
    <w:rPr>
      <w:b/>
      <w:color w:val="808080"/>
    </w:rPr>
  </w:style>
  <w:style w:type="character" w:styleId="GrayItalic8" w:default="true">
    <w:name w:val="GrayItalic8"/>
    <w:rPr>
      <w:i/>
      <w:color w:val="808080"/>
    </w:rPr>
  </w:style>
  <w:style w:type="character" w:styleId="Bold8" w:default="true">
    <w:name w:val="Bold8"/>
    <w:rPr>
      <w:b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/word/footer.xml" Id="rId1" /><Relationship Type="http://schemas.openxmlformats.org/officeDocument/2006/relationships/styles" Target="/word/styles.xml" Id="rId3" /><Relationship Type="http://schemas.openxmlformats.org/officeDocument/2006/relationships/numbering" Target="/word/numbering.xml" Id="rId4" /><Relationship Type="http://schemas.openxmlformats.org/officeDocument/2006/relationships/fontTable" Target="/word/fontTable.xml" Id="rId5" /><Relationship Type="http://schemas.openxmlformats.org/officeDocument/2006/relationships/hyperlink" Target="https://focus.kontur.ru:443/search?query=%22%D0%A2%D0%BE%D0%BC%D1%81%D0%BA%D0%B0%D1%8F+%D0%A2%D0%BE%D0%BC%D1%81%D0%BA%D0%B8%D0%B9+%D0%9A%D0%B0%D1%84%D1%82%D0%B0%D0%BD%D1%87%D0%B8%D0%BA%D0%BE%D0%B2%D0%BE+%D0%A1%D1%82%D0%B0%D0%B4%D0%B8%D0%BE%D0%BD%D0%BD%D0%B0%D1%8F+21%22&amp;office=docx" TargetMode="External" Id="rId6" /><Relationship Type="http://schemas.openxmlformats.org/officeDocument/2006/relationships/hyperlink" Target="https://focus.kontur.ru:443/search?query=%22%D0%92%D0%BB%D0%B0%D1%81%D0%BE%D0%B2+%D0%92%D0%BB%D0%B0%D0%B4%D0%B8%D0%BC%D0%B8%D1%80+%D0%92%D0%BB%D0%B0%D0%B4%D0%B8%D0%BC%D0%B8%D1%80%D0%BE%D0%B2%D0%B8%D1%87%22+421106685208&amp;office=docx" TargetMode="External" Id="rId7" /><Relationship Type="http://schemas.openxmlformats.org/officeDocument/2006/relationships/hyperlink" Target="https://focus.kontur.ru:443/search?query=%22%D0%A1%D0%BF%D0%B8%D1%80%D0%B8%D0%B4%D0%BE%D0%BD%D0%BE%D0%B2%D0%B0+%D0%95%D0%BA%D0%B0%D1%82%D0%B5%D1%80%D0%B8%D0%BD%D0%B0+%D0%90%D0%BB%D0%B5%D0%BA%D1%81%D0%B0%D0%BD%D0%B4%D1%80%D0%BE%D0%B2%D0%BD%D0%B0%22+701170949365&amp;office=docx" TargetMode="External" Id="rId8" /><Relationship Type="http://schemas.openxmlformats.org/officeDocument/2006/relationships/hyperlink" Target="https://focus.kontur.ru:443/search?query=%22%D0%A1%D0%BF%D0%B8%D1%80%D0%B8%D0%B4%D0%BE%D0%BD%D0%BE%D0%B2%D0%B0+%D0%95%D0%BA%D0%B0%D1%82%D0%B5%D1%80%D0%B8%D0%BD%D0%B0+%D0%90%D0%BB%D0%B5%D0%BA%D1%81%D0%B0%D0%BD%D0%B4%D1%80%D0%BE%D0%B2%D0%BD%D0%B0%22+701170949365&amp;office=docx" TargetMode="External" Id="rId9" /><Relationship Type="http://schemas.openxmlformats.org/officeDocument/2006/relationships/hyperlink" Target="https://focus.kontur.ru:443/search?query=%22%D0%92%D0%BB%D0%B0%D1%81%D0%BE%D0%B2+%D0%92%D0%BB%D0%B0%D0%B4%D0%B8%D0%BC%D0%B8%D1%80+%D0%92%D0%BB%D0%B0%D0%B4%D0%B8%D0%BC%D0%B8%D1%80%D0%BE%D0%B2%D0%B8%D1%87%22+421106685208&amp;office=docx" TargetMode="External" Id="rId10" /><Relationship Type="http://schemas.openxmlformats.org/officeDocument/2006/relationships/hyperlink" Target="https://focus.kontur.ru:443/forward?query=701170949365&amp;office=docx" TargetMode="External" Id="rId11" /><Relationship Type="http://schemas.openxmlformats.org/officeDocument/2006/relationships/hyperlink" Target="https://focus.kontur.ru:443/forward?query=421106685208&amp;office=docx" TargetMode="External" Id="rId12" /></Relationships>
</file>

<file path=docProps/app.xml><?xml version="1.0" encoding="utf-8"?>
<ap:Properties xmlns:ap="http://schemas.openxmlformats.org/officeDocument/2006/extended-properties">
  <ap:Company>АО "ПФ "СКБ Контур"</ap:Company>
</ap:Properties>
</file>